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5671"/>
        <w:gridCol w:w="5103"/>
      </w:tblGrid>
      <w:tr w:rsidR="007C7667" w:rsidRPr="007C7667" w:rsidTr="004B43EF">
        <w:tc>
          <w:tcPr>
            <w:tcW w:w="5671" w:type="dxa"/>
          </w:tcPr>
          <w:p w:rsidR="00922FB8" w:rsidRPr="007C7667" w:rsidRDefault="00922FB8" w:rsidP="004B43EF">
            <w:pPr>
              <w:jc w:val="center"/>
              <w:rPr>
                <w:rFonts w:ascii="Times New Roman" w:hAnsi="Times New Roman"/>
              </w:rPr>
            </w:pPr>
            <w:r w:rsidRPr="007C7667">
              <w:rPr>
                <w:rFonts w:ascii="Times New Roman" w:hAnsi="Times New Roman"/>
              </w:rPr>
              <w:t>TCTY VẬN TẢI THỦY PETROLIMEX</w:t>
            </w:r>
          </w:p>
        </w:tc>
        <w:tc>
          <w:tcPr>
            <w:tcW w:w="5103" w:type="dxa"/>
          </w:tcPr>
          <w:p w:rsidR="00922FB8" w:rsidRPr="007C7667" w:rsidRDefault="00922FB8" w:rsidP="004B43EF">
            <w:pPr>
              <w:jc w:val="center"/>
              <w:rPr>
                <w:rFonts w:ascii="Times New Roman" w:hAnsi="Times New Roman"/>
              </w:rPr>
            </w:pPr>
            <w:r w:rsidRPr="007C7667">
              <w:rPr>
                <w:rFonts w:ascii="Times New Roman" w:hAnsi="Times New Roman"/>
              </w:rPr>
              <w:t>CỘNG HÒA XÃ HỘI CHỦ NGHĨA VIỆT NAM</w:t>
            </w:r>
          </w:p>
        </w:tc>
      </w:tr>
      <w:tr w:rsidR="007C7667" w:rsidRPr="007C7667" w:rsidTr="004B43EF">
        <w:tc>
          <w:tcPr>
            <w:tcW w:w="5671" w:type="dxa"/>
          </w:tcPr>
          <w:p w:rsidR="00922FB8" w:rsidRPr="007C7667" w:rsidRDefault="00922FB8" w:rsidP="004B43EF">
            <w:pPr>
              <w:jc w:val="center"/>
              <w:rPr>
                <w:rFonts w:ascii="Times New Roman" w:hAnsi="Times New Roman"/>
                <w:b/>
              </w:rPr>
            </w:pPr>
            <w:r w:rsidRPr="007C7667">
              <w:rPr>
                <w:rFonts w:ascii="Times New Roman" w:hAnsi="Times New Roman"/>
                <w:b/>
              </w:rPr>
              <w:t>CTCP VẬN TẢI VÀ DỊCH VỤ PETROLIMEX HP</w:t>
            </w:r>
          </w:p>
        </w:tc>
        <w:tc>
          <w:tcPr>
            <w:tcW w:w="5103" w:type="dxa"/>
          </w:tcPr>
          <w:p w:rsidR="00922FB8" w:rsidRPr="007C7667" w:rsidRDefault="00922FB8" w:rsidP="004B43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</w:rPr>
            </w:pPr>
            <w:r w:rsidRPr="007C7667">
              <w:rPr>
                <w:rFonts w:ascii="Times New Roman" w:hAnsi="Times New Roman"/>
                <w:b/>
                <w:sz w:val="26"/>
              </w:rPr>
              <w:t>Độc lập - Tự do - Hạnh phúc</w:t>
            </w:r>
          </w:p>
        </w:tc>
      </w:tr>
    </w:tbl>
    <w:p w:rsidR="00922FB8" w:rsidRPr="007C7667" w:rsidRDefault="003A6EFD" w:rsidP="00922F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7C7667">
        <w:rPr>
          <w:rFonts w:ascii="Times New Roman" w:hAnsi="Times New Roman"/>
          <w:b/>
          <w:bCs/>
          <w:noProof/>
          <w:sz w:val="25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28374F" wp14:editId="1EDEA758">
                <wp:simplePos x="0" y="0"/>
                <wp:positionH relativeFrom="column">
                  <wp:posOffset>3839845</wp:posOffset>
                </wp:positionH>
                <wp:positionV relativeFrom="paragraph">
                  <wp:posOffset>33020</wp:posOffset>
                </wp:positionV>
                <wp:extent cx="1864995" cy="0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49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10B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02.35pt;margin-top:2.6pt;width:146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" strokeweight=".5pt"/>
            </w:pict>
          </mc:Fallback>
        </mc:AlternateContent>
      </w:r>
      <w:r w:rsidR="001708FC" w:rsidRPr="007C7667">
        <w:rPr>
          <w:rFonts w:ascii="Times New Roman" w:hAnsi="Times New Roman"/>
          <w:b/>
          <w:bCs/>
          <w:noProof/>
          <w:sz w:val="25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6A60C" wp14:editId="05DCF45A">
                <wp:simplePos x="0" y="0"/>
                <wp:positionH relativeFrom="column">
                  <wp:posOffset>385445</wp:posOffset>
                </wp:positionH>
                <wp:positionV relativeFrom="paragraph">
                  <wp:posOffset>32385</wp:posOffset>
                </wp:positionV>
                <wp:extent cx="1470660" cy="635"/>
                <wp:effectExtent l="0" t="0" r="15240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066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9C590" id="Straight Arrow Connector 1" o:spid="_x0000_s1026" type="#_x0000_t32" style="position:absolute;margin-left:30.35pt;margin-top:2.55pt;width:115.8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" strokeweight=".5pt"/>
            </w:pict>
          </mc:Fallback>
        </mc:AlternateContent>
      </w:r>
      <w:r w:rsidR="00922FB8" w:rsidRPr="007C766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78C9B2" wp14:editId="12DEA92E">
                <wp:simplePos x="0" y="0"/>
                <wp:positionH relativeFrom="column">
                  <wp:posOffset>3110865</wp:posOffset>
                </wp:positionH>
                <wp:positionV relativeFrom="paragraph">
                  <wp:posOffset>113030</wp:posOffset>
                </wp:positionV>
                <wp:extent cx="3100070" cy="570865"/>
                <wp:effectExtent l="9525" t="9525" r="508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07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FB8" w:rsidRPr="00F951CB" w:rsidRDefault="00922FB8" w:rsidP="00922FB8">
                            <w:pPr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  <w:lang w:val="en-A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  <w:lang w:val="en-AU"/>
                              </w:rPr>
                              <w:t xml:space="preserve">     </w:t>
                            </w:r>
                            <w:r w:rsidRPr="00F951CB"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  <w:lang w:val="en-AU"/>
                              </w:rPr>
                              <w:t xml:space="preserve">Hải Phòng, ngày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  <w:lang w:val="en-AU"/>
                              </w:rPr>
                              <w:t>18</w:t>
                            </w:r>
                            <w:r w:rsidRPr="00F951CB"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  <w:lang w:val="en-AU"/>
                              </w:rPr>
                              <w:t xml:space="preserve"> tháng 0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  <w:lang w:val="en-AU"/>
                              </w:rPr>
                              <w:t>4</w:t>
                            </w:r>
                            <w:r w:rsidRPr="00F951CB"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  <w:lang w:val="en-AU"/>
                              </w:rPr>
                              <w:t xml:space="preserve"> năm 202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  <w:lang w:val="en-AU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78C9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95pt;margin-top:8.9pt;width:244.1pt;height:44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" strokecolor="white">
                <v:textbox>
                  <w:txbxContent>
                    <w:p w:rsidR="00922FB8" w:rsidRPr="00F951CB" w:rsidRDefault="00922FB8" w:rsidP="00922FB8">
                      <w:pPr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val="en-AU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val="en-AU"/>
                        </w:rPr>
                        <w:t xml:space="preserve">     </w:t>
                      </w:r>
                      <w:r w:rsidRPr="00F951CB"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val="en-AU"/>
                        </w:rPr>
                        <w:t xml:space="preserve">Hải Phòng, ngày </w:t>
                      </w:r>
                      <w:r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val="en-AU"/>
                        </w:rPr>
                        <w:t>18</w:t>
                      </w:r>
                      <w:r w:rsidRPr="00F951CB"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val="en-AU"/>
                        </w:rPr>
                        <w:t xml:space="preserve"> tháng 0</w:t>
                      </w:r>
                      <w:r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val="en-AU"/>
                        </w:rPr>
                        <w:t>4</w:t>
                      </w:r>
                      <w:r w:rsidRPr="00F951CB"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val="en-AU"/>
                        </w:rPr>
                        <w:t xml:space="preserve"> năm 202</w:t>
                      </w:r>
                      <w:r>
                        <w:rPr>
                          <w:rFonts w:ascii="Times New Roman" w:hAnsi="Times New Roman"/>
                          <w:i/>
                          <w:sz w:val="26"/>
                          <w:szCs w:val="26"/>
                          <w:lang w:val="en-AU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22FB8" w:rsidRPr="007C7667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7216" behindDoc="0" locked="0" layoutInCell="1" allowOverlap="0" wp14:anchorId="030CF267" wp14:editId="22BBFEBC">
            <wp:simplePos x="0" y="0"/>
            <wp:positionH relativeFrom="column">
              <wp:posOffset>710565</wp:posOffset>
            </wp:positionH>
            <wp:positionV relativeFrom="paragraph">
              <wp:posOffset>33020</wp:posOffset>
            </wp:positionV>
            <wp:extent cx="838200" cy="650875"/>
            <wp:effectExtent l="0" t="0" r="0" b="0"/>
            <wp:wrapSquare wrapText="bothSides"/>
            <wp:docPr id="3" name="Picture 3" descr="Logo Petrolimex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etrolimex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FB8" w:rsidRPr="007C7667" w:rsidRDefault="00922FB8" w:rsidP="00922FB8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sz w:val="26"/>
        </w:rPr>
      </w:pPr>
    </w:p>
    <w:p w:rsidR="00922FB8" w:rsidRPr="007C7667" w:rsidRDefault="00922FB8" w:rsidP="001708FC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/>
          <w:b/>
          <w:bCs/>
          <w:i/>
          <w:iCs/>
        </w:rPr>
      </w:pPr>
      <w:r w:rsidRPr="007C7667">
        <w:rPr>
          <w:rFonts w:ascii="Times New Roman" w:hAnsi="Times New Roman"/>
          <w:sz w:val="26"/>
        </w:rPr>
        <w:t xml:space="preserve">          </w:t>
      </w:r>
      <w:r w:rsidRPr="007C7667">
        <w:rPr>
          <w:rFonts w:ascii="Times New Roman" w:hAnsi="Times New Roman"/>
        </w:rPr>
        <w:tab/>
      </w:r>
      <w:r w:rsidRPr="007C7667">
        <w:rPr>
          <w:rFonts w:ascii="Times New Roman" w:hAnsi="Times New Roman"/>
        </w:rPr>
        <w:tab/>
      </w:r>
      <w:r w:rsidRPr="007C7667">
        <w:rPr>
          <w:rFonts w:ascii="Times New Roman" w:hAnsi="Times New Roman"/>
        </w:rPr>
        <w:tab/>
      </w:r>
      <w:r w:rsidRPr="007C7667">
        <w:rPr>
          <w:rFonts w:ascii="Times New Roman" w:hAnsi="Times New Roman"/>
        </w:rPr>
        <w:tab/>
      </w:r>
      <w:r w:rsidRPr="007C7667">
        <w:rPr>
          <w:rFonts w:ascii="Times New Roman" w:hAnsi="Times New Roman"/>
          <w:sz w:val="20"/>
        </w:rPr>
        <w:t xml:space="preserve">        </w:t>
      </w:r>
      <w:r w:rsidRPr="007C7667">
        <w:rPr>
          <w:rFonts w:ascii="Times New Roman" w:hAnsi="Times New Roman"/>
          <w:b/>
          <w:bCs/>
        </w:rPr>
        <w:t xml:space="preserve">                                                                      </w:t>
      </w:r>
    </w:p>
    <w:p w:rsidR="00922FB8" w:rsidRPr="007C7667" w:rsidRDefault="00922FB8" w:rsidP="00922FB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C7667">
        <w:rPr>
          <w:rFonts w:ascii="Times New Roman" w:hAnsi="Times New Roman"/>
          <w:b/>
          <w:bCs/>
          <w:sz w:val="28"/>
          <w:szCs w:val="28"/>
        </w:rPr>
        <w:t xml:space="preserve">TỜ TRÌNH </w:t>
      </w:r>
    </w:p>
    <w:p w:rsidR="00922FB8" w:rsidRPr="007C7667" w:rsidRDefault="00922FB8" w:rsidP="00922FB8">
      <w:pPr>
        <w:spacing w:after="120"/>
        <w:jc w:val="center"/>
        <w:rPr>
          <w:rFonts w:ascii="Times New Roman" w:hAnsi="Times New Roman"/>
          <w:b/>
          <w:bCs/>
          <w:sz w:val="26"/>
          <w:szCs w:val="26"/>
        </w:rPr>
      </w:pPr>
      <w:r w:rsidRPr="007C7667">
        <w:rPr>
          <w:rFonts w:ascii="Times New Roman" w:hAnsi="Times New Roman"/>
          <w:b/>
          <w:bCs/>
          <w:sz w:val="26"/>
          <w:szCs w:val="26"/>
        </w:rPr>
        <w:t>Phương án phân phối lợi nhuận sau thuế năm 2022</w:t>
      </w:r>
    </w:p>
    <w:p w:rsidR="00922FB8" w:rsidRPr="007C7667" w:rsidRDefault="00922FB8" w:rsidP="00922FB8">
      <w:pPr>
        <w:jc w:val="both"/>
        <w:rPr>
          <w:rFonts w:ascii="Times New Roman" w:hAnsi="Times New Roman"/>
          <w:i/>
          <w:iCs/>
          <w:sz w:val="13"/>
          <w:szCs w:val="27"/>
        </w:rPr>
      </w:pPr>
    </w:p>
    <w:p w:rsidR="00922FB8" w:rsidRPr="007C7667" w:rsidRDefault="00922FB8" w:rsidP="00922FB8">
      <w:pPr>
        <w:numPr>
          <w:ilvl w:val="0"/>
          <w:numId w:val="2"/>
        </w:numPr>
        <w:spacing w:before="40" w:line="252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C7667">
        <w:rPr>
          <w:rFonts w:ascii="Times New Roman" w:hAnsi="Times New Roman"/>
          <w:spacing w:val="-4"/>
          <w:sz w:val="26"/>
          <w:szCs w:val="26"/>
        </w:rPr>
        <w:t>Căn cứ Điều lệ tổ chức, hoạt động CTCP vận tải và dịch vụ Petrolimex Hải Phòng</w:t>
      </w:r>
      <w:r w:rsidRPr="007C7667">
        <w:rPr>
          <w:rFonts w:ascii="Times New Roman" w:hAnsi="Times New Roman"/>
          <w:sz w:val="26"/>
          <w:szCs w:val="26"/>
        </w:rPr>
        <w:t>;</w:t>
      </w:r>
    </w:p>
    <w:p w:rsidR="00922FB8" w:rsidRPr="007C7667" w:rsidRDefault="00922FB8" w:rsidP="00922FB8">
      <w:pPr>
        <w:numPr>
          <w:ilvl w:val="0"/>
          <w:numId w:val="2"/>
        </w:numPr>
        <w:spacing w:before="40" w:line="252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C7667">
        <w:rPr>
          <w:rFonts w:ascii="Times New Roman" w:hAnsi="Times New Roman"/>
          <w:sz w:val="26"/>
          <w:szCs w:val="26"/>
        </w:rPr>
        <w:t>Căn cứ Nghị quyết số 01/2022/NQ-ĐHĐCĐ đã được Đại hội đồng cổ đông thường niên năm 2022 thông qua ngày 29/04/2022;</w:t>
      </w:r>
    </w:p>
    <w:p w:rsidR="00922FB8" w:rsidRPr="007C7667" w:rsidRDefault="00922FB8" w:rsidP="00922FB8">
      <w:pPr>
        <w:numPr>
          <w:ilvl w:val="0"/>
          <w:numId w:val="2"/>
        </w:numPr>
        <w:spacing w:before="40" w:line="252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C7667">
        <w:rPr>
          <w:rFonts w:ascii="Times New Roman" w:hAnsi="Times New Roman"/>
          <w:sz w:val="26"/>
          <w:szCs w:val="26"/>
        </w:rPr>
        <w:t xml:space="preserve">Căn cứ </w:t>
      </w:r>
      <w:r w:rsidR="00F96D10">
        <w:rPr>
          <w:rFonts w:ascii="Times New Roman" w:hAnsi="Times New Roman"/>
          <w:sz w:val="26"/>
          <w:szCs w:val="26"/>
        </w:rPr>
        <w:t>K</w:t>
      </w:r>
      <w:r w:rsidRPr="007C7667">
        <w:rPr>
          <w:rFonts w:ascii="Times New Roman" w:hAnsi="Times New Roman"/>
          <w:sz w:val="26"/>
          <w:szCs w:val="26"/>
        </w:rPr>
        <w:t>ết quả sản xuất kinh doanh thực hiện năm 2022;</w:t>
      </w:r>
    </w:p>
    <w:p w:rsidR="00922FB8" w:rsidRPr="007C7667" w:rsidRDefault="00922FB8" w:rsidP="00922FB8">
      <w:pPr>
        <w:numPr>
          <w:ilvl w:val="0"/>
          <w:numId w:val="2"/>
        </w:numPr>
        <w:spacing w:before="40" w:line="252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C7667">
        <w:rPr>
          <w:rFonts w:ascii="Times New Roman" w:hAnsi="Times New Roman"/>
          <w:sz w:val="26"/>
          <w:szCs w:val="26"/>
        </w:rPr>
        <w:t xml:space="preserve">Căn cứ </w:t>
      </w:r>
      <w:r w:rsidR="004D313A" w:rsidRPr="007C7667">
        <w:rPr>
          <w:rFonts w:ascii="Times New Roman" w:hAnsi="Times New Roman"/>
          <w:sz w:val="26"/>
          <w:szCs w:val="26"/>
        </w:rPr>
        <w:t>B</w:t>
      </w:r>
      <w:r w:rsidRPr="007C7667">
        <w:rPr>
          <w:rFonts w:ascii="Times New Roman" w:hAnsi="Times New Roman"/>
          <w:sz w:val="26"/>
          <w:szCs w:val="26"/>
        </w:rPr>
        <w:t>áo cáo tài chính năm 2022 đã được kiểm toán.</w:t>
      </w:r>
    </w:p>
    <w:p w:rsidR="00922FB8" w:rsidRPr="007C7667" w:rsidRDefault="00922FB8" w:rsidP="00922FB8">
      <w:pPr>
        <w:spacing w:before="40" w:after="120" w:line="252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C7667">
        <w:rPr>
          <w:rFonts w:ascii="Times New Roman" w:hAnsi="Times New Roman"/>
          <w:sz w:val="26"/>
          <w:szCs w:val="26"/>
        </w:rPr>
        <w:t xml:space="preserve">Hội đồng quản trị Công ty kính trình Đại hội đồng cổ đông phương án phân phối lợi nhuận sau thuế </w:t>
      </w:r>
      <w:r w:rsidR="004D313A" w:rsidRPr="007C7667">
        <w:rPr>
          <w:rFonts w:ascii="Times New Roman" w:hAnsi="Times New Roman"/>
          <w:sz w:val="26"/>
          <w:szCs w:val="26"/>
        </w:rPr>
        <w:t xml:space="preserve">năm 2022 </w:t>
      </w:r>
      <w:r w:rsidRPr="007C7667">
        <w:rPr>
          <w:rFonts w:ascii="Times New Roman" w:hAnsi="Times New Roman"/>
          <w:sz w:val="26"/>
          <w:szCs w:val="26"/>
        </w:rPr>
        <w:t xml:space="preserve">và trích lập các quỹ năm 2022 như sau: </w:t>
      </w:r>
    </w:p>
    <w:tbl>
      <w:tblPr>
        <w:tblW w:w="92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5821"/>
        <w:gridCol w:w="2148"/>
        <w:gridCol w:w="698"/>
      </w:tblGrid>
      <w:tr w:rsidR="007C7667" w:rsidRPr="007C7667" w:rsidTr="00F6565A">
        <w:trPr>
          <w:jc w:val="center"/>
        </w:trPr>
        <w:tc>
          <w:tcPr>
            <w:tcW w:w="563" w:type="dxa"/>
          </w:tcPr>
          <w:p w:rsidR="00922FB8" w:rsidRPr="007C7667" w:rsidRDefault="00922FB8" w:rsidP="004B43EF">
            <w:pPr>
              <w:spacing w:before="40" w:line="312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C7667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TT</w:t>
            </w:r>
          </w:p>
        </w:tc>
        <w:tc>
          <w:tcPr>
            <w:tcW w:w="5821" w:type="dxa"/>
          </w:tcPr>
          <w:p w:rsidR="00922FB8" w:rsidRPr="007C7667" w:rsidRDefault="00922FB8" w:rsidP="004B43EF">
            <w:pPr>
              <w:spacing w:before="40" w:line="312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C7667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Chỉ tiêu</w:t>
            </w:r>
          </w:p>
        </w:tc>
        <w:tc>
          <w:tcPr>
            <w:tcW w:w="2148" w:type="dxa"/>
          </w:tcPr>
          <w:p w:rsidR="00922FB8" w:rsidRPr="007C7667" w:rsidRDefault="00922FB8" w:rsidP="004B43EF">
            <w:pPr>
              <w:spacing w:before="40" w:line="312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C7667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Số tiền (đồng)</w:t>
            </w:r>
          </w:p>
        </w:tc>
        <w:tc>
          <w:tcPr>
            <w:tcW w:w="698" w:type="dxa"/>
          </w:tcPr>
          <w:p w:rsidR="00922FB8" w:rsidRPr="007C7667" w:rsidRDefault="00922FB8" w:rsidP="004B43EF">
            <w:pPr>
              <w:spacing w:before="40" w:line="312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C7667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Ghi chú</w:t>
            </w:r>
          </w:p>
        </w:tc>
      </w:tr>
      <w:tr w:rsidR="007C7667" w:rsidRPr="007C7667" w:rsidTr="00F6565A">
        <w:trPr>
          <w:trHeight w:val="427"/>
          <w:jc w:val="center"/>
        </w:trPr>
        <w:tc>
          <w:tcPr>
            <w:tcW w:w="563" w:type="dxa"/>
          </w:tcPr>
          <w:p w:rsidR="00922FB8" w:rsidRPr="007C7667" w:rsidRDefault="00922FB8" w:rsidP="004B43EF">
            <w:pPr>
              <w:spacing w:before="40" w:line="312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C7667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I</w:t>
            </w:r>
          </w:p>
        </w:tc>
        <w:tc>
          <w:tcPr>
            <w:tcW w:w="5821" w:type="dxa"/>
          </w:tcPr>
          <w:p w:rsidR="00922FB8" w:rsidRPr="007C7667" w:rsidRDefault="00922FB8" w:rsidP="004B43EF">
            <w:pPr>
              <w:spacing w:before="40"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C7667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L</w:t>
            </w:r>
            <w:r w:rsidRPr="007C7667">
              <w:rPr>
                <w:rFonts w:ascii="Times New Roman" w:hAnsi="Times New Roman"/>
                <w:b/>
                <w:sz w:val="26"/>
                <w:szCs w:val="26"/>
              </w:rPr>
              <w:t>ợi nhuận các năm trước còn lại</w:t>
            </w:r>
          </w:p>
        </w:tc>
        <w:tc>
          <w:tcPr>
            <w:tcW w:w="2148" w:type="dxa"/>
          </w:tcPr>
          <w:p w:rsidR="00922FB8" w:rsidRPr="007C7667" w:rsidRDefault="0025781C" w:rsidP="004B43EF">
            <w:pPr>
              <w:spacing w:before="40" w:line="312" w:lineRule="auto"/>
              <w:jc w:val="right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C7667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11.168.197.492</w:t>
            </w:r>
          </w:p>
        </w:tc>
        <w:tc>
          <w:tcPr>
            <w:tcW w:w="698" w:type="dxa"/>
          </w:tcPr>
          <w:p w:rsidR="00922FB8" w:rsidRPr="007C7667" w:rsidRDefault="00922FB8" w:rsidP="004B43EF">
            <w:pPr>
              <w:spacing w:before="40" w:line="312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7C7667" w:rsidRPr="007C7667" w:rsidTr="00F6565A">
        <w:trPr>
          <w:jc w:val="center"/>
        </w:trPr>
        <w:tc>
          <w:tcPr>
            <w:tcW w:w="563" w:type="dxa"/>
          </w:tcPr>
          <w:p w:rsidR="00922FB8" w:rsidRPr="007C7667" w:rsidRDefault="00922FB8" w:rsidP="004B43EF">
            <w:pPr>
              <w:spacing w:before="40" w:line="312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C7667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II</w:t>
            </w:r>
          </w:p>
        </w:tc>
        <w:tc>
          <w:tcPr>
            <w:tcW w:w="5821" w:type="dxa"/>
          </w:tcPr>
          <w:p w:rsidR="00922FB8" w:rsidRPr="007C7667" w:rsidRDefault="00922FB8" w:rsidP="004B43EF">
            <w:pPr>
              <w:spacing w:before="40" w:line="312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7C7667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L</w:t>
            </w:r>
            <w:r w:rsidRPr="007C7667">
              <w:rPr>
                <w:rFonts w:ascii="Times New Roman" w:hAnsi="Times New Roman"/>
                <w:b/>
                <w:sz w:val="26"/>
                <w:szCs w:val="26"/>
              </w:rPr>
              <w:t>ợi nhuận năm 2022</w:t>
            </w:r>
          </w:p>
        </w:tc>
        <w:tc>
          <w:tcPr>
            <w:tcW w:w="2148" w:type="dxa"/>
          </w:tcPr>
          <w:p w:rsidR="00922FB8" w:rsidRPr="007C7667" w:rsidRDefault="00922FB8" w:rsidP="004B43EF">
            <w:pPr>
              <w:spacing w:before="40" w:line="312" w:lineRule="auto"/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  <w:tc>
          <w:tcPr>
            <w:tcW w:w="698" w:type="dxa"/>
          </w:tcPr>
          <w:p w:rsidR="00922FB8" w:rsidRPr="007C7667" w:rsidRDefault="00922FB8" w:rsidP="004B43EF">
            <w:pPr>
              <w:spacing w:before="40" w:line="312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7C7667" w:rsidRPr="007C7667" w:rsidTr="00F6565A">
        <w:trPr>
          <w:jc w:val="center"/>
        </w:trPr>
        <w:tc>
          <w:tcPr>
            <w:tcW w:w="563" w:type="dxa"/>
          </w:tcPr>
          <w:p w:rsidR="00922FB8" w:rsidRPr="007C7667" w:rsidRDefault="00922FB8" w:rsidP="004B43EF">
            <w:pPr>
              <w:spacing w:before="40" w:line="312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7C7667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821" w:type="dxa"/>
          </w:tcPr>
          <w:p w:rsidR="00922FB8" w:rsidRPr="007C7667" w:rsidRDefault="00922FB8" w:rsidP="004B43EF">
            <w:pPr>
              <w:spacing w:before="40" w:line="312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7C7667">
              <w:rPr>
                <w:rFonts w:ascii="Times New Roman" w:hAnsi="Times New Roman"/>
                <w:bCs/>
                <w:iCs/>
                <w:sz w:val="26"/>
                <w:szCs w:val="26"/>
              </w:rPr>
              <w:t>Lợi nhuận trước thuế</w:t>
            </w:r>
          </w:p>
        </w:tc>
        <w:tc>
          <w:tcPr>
            <w:tcW w:w="2148" w:type="dxa"/>
            <w:vAlign w:val="bottom"/>
          </w:tcPr>
          <w:p w:rsidR="00922FB8" w:rsidRPr="007C7667" w:rsidRDefault="0025781C" w:rsidP="004B43EF">
            <w:pPr>
              <w:spacing w:before="4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C7667">
              <w:rPr>
                <w:rFonts w:ascii="Times New Roman" w:hAnsi="Times New Roman"/>
                <w:sz w:val="26"/>
                <w:szCs w:val="26"/>
              </w:rPr>
              <w:t>11.682.539.660</w:t>
            </w:r>
          </w:p>
        </w:tc>
        <w:tc>
          <w:tcPr>
            <w:tcW w:w="698" w:type="dxa"/>
          </w:tcPr>
          <w:p w:rsidR="00922FB8" w:rsidRPr="007C7667" w:rsidRDefault="00922FB8" w:rsidP="004B43EF">
            <w:pPr>
              <w:spacing w:before="40" w:line="312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7C7667" w:rsidRPr="007C7667" w:rsidTr="00F6565A">
        <w:trPr>
          <w:jc w:val="center"/>
        </w:trPr>
        <w:tc>
          <w:tcPr>
            <w:tcW w:w="563" w:type="dxa"/>
          </w:tcPr>
          <w:p w:rsidR="00922FB8" w:rsidRPr="007C7667" w:rsidRDefault="00922FB8" w:rsidP="004B43EF">
            <w:pPr>
              <w:spacing w:before="40" w:line="312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7C7667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5821" w:type="dxa"/>
          </w:tcPr>
          <w:p w:rsidR="00922FB8" w:rsidRPr="007C7667" w:rsidRDefault="00922FB8" w:rsidP="004B43EF">
            <w:pPr>
              <w:spacing w:before="40" w:line="312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7C7667">
              <w:rPr>
                <w:rFonts w:ascii="Times New Roman" w:hAnsi="Times New Roman"/>
                <w:bCs/>
                <w:iCs/>
                <w:sz w:val="26"/>
                <w:szCs w:val="26"/>
              </w:rPr>
              <w:t>Thuế thu nhập doanh nghiệp</w:t>
            </w:r>
          </w:p>
        </w:tc>
        <w:tc>
          <w:tcPr>
            <w:tcW w:w="2148" w:type="dxa"/>
            <w:vAlign w:val="center"/>
          </w:tcPr>
          <w:p w:rsidR="00922FB8" w:rsidRPr="007C7667" w:rsidRDefault="0025781C" w:rsidP="004B43EF">
            <w:pPr>
              <w:spacing w:before="40" w:line="312" w:lineRule="auto"/>
              <w:jc w:val="right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C7667">
              <w:rPr>
                <w:rFonts w:ascii="Times New Roman" w:hAnsi="Times New Roman"/>
                <w:sz w:val="26"/>
                <w:szCs w:val="26"/>
                <w:lang w:val="pt-BR"/>
              </w:rPr>
              <w:t>2.476.987.416</w:t>
            </w:r>
          </w:p>
        </w:tc>
        <w:tc>
          <w:tcPr>
            <w:tcW w:w="698" w:type="dxa"/>
          </w:tcPr>
          <w:p w:rsidR="00922FB8" w:rsidRPr="007C7667" w:rsidRDefault="00922FB8" w:rsidP="004B43EF">
            <w:pPr>
              <w:spacing w:before="40" w:line="312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7C7667" w:rsidRPr="007C7667" w:rsidTr="00F6565A">
        <w:trPr>
          <w:jc w:val="center"/>
        </w:trPr>
        <w:tc>
          <w:tcPr>
            <w:tcW w:w="563" w:type="dxa"/>
          </w:tcPr>
          <w:p w:rsidR="00922FB8" w:rsidRPr="007C7667" w:rsidRDefault="00922FB8" w:rsidP="004B43EF">
            <w:pPr>
              <w:spacing w:before="40" w:line="312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7C7667">
              <w:rPr>
                <w:rFonts w:ascii="Times New Roman" w:hAnsi="Times New Roman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5821" w:type="dxa"/>
          </w:tcPr>
          <w:p w:rsidR="00922FB8" w:rsidRPr="007C7667" w:rsidRDefault="00922FB8" w:rsidP="004B43EF">
            <w:pPr>
              <w:spacing w:before="40" w:line="312" w:lineRule="auto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7C7667">
              <w:rPr>
                <w:rFonts w:ascii="Times New Roman" w:hAnsi="Times New Roman"/>
                <w:b/>
                <w:iCs/>
                <w:sz w:val="26"/>
                <w:szCs w:val="26"/>
              </w:rPr>
              <w:t>Lợi nhuận sau thuế năm 2022</w:t>
            </w:r>
          </w:p>
        </w:tc>
        <w:tc>
          <w:tcPr>
            <w:tcW w:w="2148" w:type="dxa"/>
            <w:vAlign w:val="center"/>
          </w:tcPr>
          <w:p w:rsidR="00922FB8" w:rsidRPr="007C7667" w:rsidRDefault="0025781C" w:rsidP="004B43EF">
            <w:pPr>
              <w:spacing w:before="40" w:line="312" w:lineRule="auto"/>
              <w:jc w:val="right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7C7667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9.205.552.244</w:t>
            </w:r>
          </w:p>
        </w:tc>
        <w:tc>
          <w:tcPr>
            <w:tcW w:w="698" w:type="dxa"/>
          </w:tcPr>
          <w:p w:rsidR="00922FB8" w:rsidRPr="007C7667" w:rsidRDefault="00922FB8" w:rsidP="004B43EF">
            <w:pPr>
              <w:spacing w:before="40" w:line="312" w:lineRule="auto"/>
              <w:jc w:val="both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</w:tr>
      <w:tr w:rsidR="007C7667" w:rsidRPr="007C7667" w:rsidTr="00F6565A">
        <w:trPr>
          <w:jc w:val="center"/>
        </w:trPr>
        <w:tc>
          <w:tcPr>
            <w:tcW w:w="563" w:type="dxa"/>
          </w:tcPr>
          <w:p w:rsidR="00922FB8" w:rsidRPr="007C7667" w:rsidRDefault="00922FB8" w:rsidP="004B43EF">
            <w:pPr>
              <w:spacing w:before="40" w:line="312" w:lineRule="auto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7C7667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3.1</w:t>
            </w:r>
          </w:p>
        </w:tc>
        <w:tc>
          <w:tcPr>
            <w:tcW w:w="5821" w:type="dxa"/>
          </w:tcPr>
          <w:p w:rsidR="00922FB8" w:rsidRPr="007C7667" w:rsidRDefault="00922FB8" w:rsidP="004B43EF">
            <w:pPr>
              <w:spacing w:before="40" w:line="312" w:lineRule="auto"/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7C7667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Dự kiến phương án phân phối lợi nhuận năm 2022</w:t>
            </w:r>
          </w:p>
        </w:tc>
        <w:tc>
          <w:tcPr>
            <w:tcW w:w="2148" w:type="dxa"/>
            <w:vAlign w:val="center"/>
          </w:tcPr>
          <w:p w:rsidR="00922FB8" w:rsidRPr="007C7667" w:rsidRDefault="00922FB8" w:rsidP="00FF243F">
            <w:pPr>
              <w:spacing w:before="40" w:line="312" w:lineRule="auto"/>
              <w:jc w:val="right"/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</w:pPr>
            <w:r w:rsidRPr="007C7667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>5.</w:t>
            </w:r>
            <w:r w:rsidR="00FF243F" w:rsidRPr="007C7667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>9</w:t>
            </w:r>
            <w:r w:rsidRPr="007C7667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>38.900.000</w:t>
            </w:r>
          </w:p>
        </w:tc>
        <w:tc>
          <w:tcPr>
            <w:tcW w:w="698" w:type="dxa"/>
          </w:tcPr>
          <w:p w:rsidR="00922FB8" w:rsidRPr="007C7667" w:rsidRDefault="00922FB8" w:rsidP="004B43EF">
            <w:pPr>
              <w:spacing w:before="40" w:line="312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</w:tr>
      <w:tr w:rsidR="007C7667" w:rsidRPr="007C7667" w:rsidTr="00F6565A">
        <w:trPr>
          <w:jc w:val="center"/>
        </w:trPr>
        <w:tc>
          <w:tcPr>
            <w:tcW w:w="563" w:type="dxa"/>
          </w:tcPr>
          <w:p w:rsidR="00922FB8" w:rsidRPr="007C7667" w:rsidRDefault="00922FB8" w:rsidP="004B43EF">
            <w:pPr>
              <w:spacing w:before="40" w:line="312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7C7667">
              <w:rPr>
                <w:rFonts w:ascii="Times New Roman" w:hAnsi="Times New Roman"/>
                <w:bCs/>
                <w:iCs/>
                <w:sz w:val="26"/>
                <w:szCs w:val="26"/>
              </w:rPr>
              <w:t>a</w:t>
            </w:r>
          </w:p>
        </w:tc>
        <w:tc>
          <w:tcPr>
            <w:tcW w:w="5821" w:type="dxa"/>
          </w:tcPr>
          <w:p w:rsidR="00922FB8" w:rsidRPr="007C7667" w:rsidRDefault="00922FB8" w:rsidP="004B43EF">
            <w:pPr>
              <w:spacing w:before="40" w:line="312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7C7667">
              <w:rPr>
                <w:rFonts w:ascii="Times New Roman" w:hAnsi="Times New Roman"/>
                <w:bCs/>
                <w:iCs/>
                <w:sz w:val="26"/>
                <w:szCs w:val="26"/>
              </w:rPr>
              <w:t>Chia cổ tức (8%/vốn điều lệ)</w:t>
            </w:r>
          </w:p>
        </w:tc>
        <w:tc>
          <w:tcPr>
            <w:tcW w:w="2148" w:type="dxa"/>
            <w:vAlign w:val="center"/>
          </w:tcPr>
          <w:p w:rsidR="00922FB8" w:rsidRPr="007C7667" w:rsidRDefault="00922FB8" w:rsidP="004B43EF">
            <w:pPr>
              <w:spacing w:before="40" w:line="312" w:lineRule="auto"/>
              <w:jc w:val="right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C7667">
              <w:rPr>
                <w:rFonts w:ascii="Times New Roman" w:hAnsi="Times New Roman"/>
                <w:sz w:val="26"/>
                <w:szCs w:val="26"/>
                <w:lang w:val="pt-BR"/>
              </w:rPr>
              <w:t>4.454.400.000</w:t>
            </w:r>
          </w:p>
        </w:tc>
        <w:tc>
          <w:tcPr>
            <w:tcW w:w="698" w:type="dxa"/>
          </w:tcPr>
          <w:p w:rsidR="00922FB8" w:rsidRPr="007C7667" w:rsidRDefault="00922FB8" w:rsidP="004B43EF">
            <w:pPr>
              <w:spacing w:before="40" w:line="312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7C7667" w:rsidRPr="007C7667" w:rsidTr="00F6565A">
        <w:trPr>
          <w:jc w:val="center"/>
        </w:trPr>
        <w:tc>
          <w:tcPr>
            <w:tcW w:w="563" w:type="dxa"/>
          </w:tcPr>
          <w:p w:rsidR="00922FB8" w:rsidRPr="007C7667" w:rsidRDefault="00922FB8" w:rsidP="004B43EF">
            <w:pPr>
              <w:spacing w:before="40" w:line="312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7C7667">
              <w:rPr>
                <w:rFonts w:ascii="Times New Roman" w:hAnsi="Times New Roman"/>
                <w:bCs/>
                <w:iCs/>
                <w:sz w:val="26"/>
                <w:szCs w:val="26"/>
              </w:rPr>
              <w:t>b</w:t>
            </w:r>
          </w:p>
        </w:tc>
        <w:tc>
          <w:tcPr>
            <w:tcW w:w="5821" w:type="dxa"/>
          </w:tcPr>
          <w:p w:rsidR="00922FB8" w:rsidRPr="007C7667" w:rsidRDefault="00922FB8" w:rsidP="004B43EF">
            <w:pPr>
              <w:spacing w:before="40" w:line="312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7C7667">
              <w:rPr>
                <w:rFonts w:ascii="Times New Roman" w:hAnsi="Times New Roman"/>
                <w:bCs/>
                <w:iCs/>
                <w:sz w:val="26"/>
                <w:szCs w:val="26"/>
              </w:rPr>
              <w:t>Quỹ khen thưởng</w:t>
            </w:r>
          </w:p>
        </w:tc>
        <w:tc>
          <w:tcPr>
            <w:tcW w:w="2148" w:type="dxa"/>
            <w:vAlign w:val="center"/>
          </w:tcPr>
          <w:p w:rsidR="00922FB8" w:rsidRPr="007C7667" w:rsidRDefault="00922FB8" w:rsidP="004B43EF">
            <w:pPr>
              <w:spacing w:before="40" w:line="312" w:lineRule="auto"/>
              <w:jc w:val="right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C7667">
              <w:rPr>
                <w:rFonts w:ascii="Times New Roman" w:hAnsi="Times New Roman"/>
                <w:sz w:val="26"/>
                <w:szCs w:val="26"/>
                <w:lang w:val="pt-BR"/>
              </w:rPr>
              <w:t>500.000.000</w:t>
            </w:r>
          </w:p>
        </w:tc>
        <w:tc>
          <w:tcPr>
            <w:tcW w:w="698" w:type="dxa"/>
          </w:tcPr>
          <w:p w:rsidR="00922FB8" w:rsidRPr="007C7667" w:rsidRDefault="00922FB8" w:rsidP="004B43EF">
            <w:pPr>
              <w:spacing w:before="40" w:line="312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7C7667" w:rsidRPr="007C7667" w:rsidTr="00F6565A">
        <w:trPr>
          <w:jc w:val="center"/>
        </w:trPr>
        <w:tc>
          <w:tcPr>
            <w:tcW w:w="563" w:type="dxa"/>
          </w:tcPr>
          <w:p w:rsidR="00922FB8" w:rsidRPr="007C7667" w:rsidRDefault="00922FB8" w:rsidP="004B43EF">
            <w:pPr>
              <w:spacing w:before="40" w:line="312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7C7667">
              <w:rPr>
                <w:rFonts w:ascii="Times New Roman" w:hAnsi="Times New Roman"/>
                <w:bCs/>
                <w:iCs/>
                <w:sz w:val="26"/>
                <w:szCs w:val="26"/>
              </w:rPr>
              <w:t>c</w:t>
            </w:r>
          </w:p>
        </w:tc>
        <w:tc>
          <w:tcPr>
            <w:tcW w:w="5821" w:type="dxa"/>
          </w:tcPr>
          <w:p w:rsidR="00922FB8" w:rsidRPr="007C7667" w:rsidRDefault="00922FB8" w:rsidP="004B43EF">
            <w:pPr>
              <w:spacing w:before="40" w:line="312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7C7667">
              <w:rPr>
                <w:rFonts w:ascii="Times New Roman" w:hAnsi="Times New Roman"/>
                <w:bCs/>
                <w:iCs/>
                <w:sz w:val="26"/>
                <w:szCs w:val="26"/>
              </w:rPr>
              <w:t>Quỹ phúc lợi</w:t>
            </w:r>
          </w:p>
        </w:tc>
        <w:tc>
          <w:tcPr>
            <w:tcW w:w="2148" w:type="dxa"/>
            <w:vAlign w:val="center"/>
          </w:tcPr>
          <w:p w:rsidR="00922FB8" w:rsidRPr="007C7667" w:rsidRDefault="0025781C" w:rsidP="004B43EF">
            <w:pPr>
              <w:spacing w:before="40" w:line="312" w:lineRule="auto"/>
              <w:jc w:val="right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C7667">
              <w:rPr>
                <w:rFonts w:ascii="Times New Roman" w:hAnsi="Times New Roman"/>
                <w:sz w:val="26"/>
                <w:szCs w:val="26"/>
                <w:lang w:val="pt-BR"/>
              </w:rPr>
              <w:t>8</w:t>
            </w:r>
            <w:r w:rsidR="00922FB8" w:rsidRPr="007C7667">
              <w:rPr>
                <w:rFonts w:ascii="Times New Roman" w:hAnsi="Times New Roman"/>
                <w:sz w:val="26"/>
                <w:szCs w:val="26"/>
                <w:lang w:val="pt-BR"/>
              </w:rPr>
              <w:t>00.000.000</w:t>
            </w:r>
          </w:p>
        </w:tc>
        <w:tc>
          <w:tcPr>
            <w:tcW w:w="698" w:type="dxa"/>
          </w:tcPr>
          <w:p w:rsidR="00922FB8" w:rsidRPr="007C7667" w:rsidRDefault="00922FB8" w:rsidP="004B43EF">
            <w:pPr>
              <w:spacing w:before="40" w:line="312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7C7667" w:rsidRPr="007C7667" w:rsidTr="00F6565A">
        <w:trPr>
          <w:jc w:val="center"/>
        </w:trPr>
        <w:tc>
          <w:tcPr>
            <w:tcW w:w="563" w:type="dxa"/>
          </w:tcPr>
          <w:p w:rsidR="00922FB8" w:rsidRPr="007C7667" w:rsidRDefault="00922FB8" w:rsidP="004B43EF">
            <w:pPr>
              <w:spacing w:before="40" w:line="312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7C7667">
              <w:rPr>
                <w:rFonts w:ascii="Times New Roman" w:hAnsi="Times New Roman"/>
                <w:bCs/>
                <w:iCs/>
                <w:sz w:val="26"/>
                <w:szCs w:val="26"/>
              </w:rPr>
              <w:t>d</w:t>
            </w:r>
          </w:p>
        </w:tc>
        <w:tc>
          <w:tcPr>
            <w:tcW w:w="5821" w:type="dxa"/>
          </w:tcPr>
          <w:p w:rsidR="00922FB8" w:rsidRPr="007C7667" w:rsidRDefault="00922FB8" w:rsidP="004B43EF">
            <w:pPr>
              <w:spacing w:before="40" w:line="312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7C7667">
              <w:rPr>
                <w:rFonts w:ascii="Times New Roman" w:hAnsi="Times New Roman"/>
                <w:bCs/>
                <w:iCs/>
                <w:sz w:val="26"/>
                <w:szCs w:val="26"/>
              </w:rPr>
              <w:t>Thưởng hoàn thành vượt mức kế hoạch</w:t>
            </w:r>
          </w:p>
        </w:tc>
        <w:tc>
          <w:tcPr>
            <w:tcW w:w="2148" w:type="dxa"/>
            <w:vAlign w:val="center"/>
          </w:tcPr>
          <w:p w:rsidR="00922FB8" w:rsidRPr="007C7667" w:rsidRDefault="00FF243F" w:rsidP="004B43EF">
            <w:pPr>
              <w:spacing w:before="40" w:line="312" w:lineRule="auto"/>
              <w:jc w:val="right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C7667">
              <w:rPr>
                <w:rFonts w:ascii="Times New Roman" w:hAnsi="Times New Roman"/>
                <w:sz w:val="26"/>
                <w:szCs w:val="26"/>
                <w:lang w:val="pt-BR"/>
              </w:rPr>
              <w:t>1</w:t>
            </w:r>
            <w:r w:rsidR="00922FB8" w:rsidRPr="007C7667">
              <w:rPr>
                <w:rFonts w:ascii="Times New Roman" w:hAnsi="Times New Roman"/>
                <w:sz w:val="26"/>
                <w:szCs w:val="26"/>
                <w:lang w:val="pt-BR"/>
              </w:rPr>
              <w:t>84.500.000</w:t>
            </w:r>
          </w:p>
        </w:tc>
        <w:tc>
          <w:tcPr>
            <w:tcW w:w="698" w:type="dxa"/>
          </w:tcPr>
          <w:p w:rsidR="00922FB8" w:rsidRPr="007C7667" w:rsidRDefault="00922FB8" w:rsidP="004B43EF">
            <w:pPr>
              <w:spacing w:before="40" w:line="312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7C7667" w:rsidRPr="007C7667" w:rsidTr="00F6565A">
        <w:trPr>
          <w:jc w:val="center"/>
        </w:trPr>
        <w:tc>
          <w:tcPr>
            <w:tcW w:w="563" w:type="dxa"/>
          </w:tcPr>
          <w:p w:rsidR="00922FB8" w:rsidRPr="007C7667" w:rsidRDefault="00922FB8" w:rsidP="004B43EF">
            <w:pPr>
              <w:spacing w:before="40" w:line="312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7667">
              <w:rPr>
                <w:rFonts w:ascii="Times New Roman" w:hAnsi="Times New Roman"/>
                <w:b/>
                <w:i/>
                <w:sz w:val="26"/>
                <w:szCs w:val="26"/>
              </w:rPr>
              <w:t>3.2</w:t>
            </w:r>
          </w:p>
        </w:tc>
        <w:tc>
          <w:tcPr>
            <w:tcW w:w="5821" w:type="dxa"/>
          </w:tcPr>
          <w:p w:rsidR="00922FB8" w:rsidRPr="007C7667" w:rsidRDefault="00922FB8" w:rsidP="004B43EF">
            <w:pPr>
              <w:spacing w:before="40" w:line="312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7667">
              <w:rPr>
                <w:rFonts w:ascii="Times New Roman" w:hAnsi="Times New Roman"/>
                <w:b/>
                <w:i/>
                <w:sz w:val="26"/>
                <w:szCs w:val="26"/>
              </w:rPr>
              <w:t>Lợi nhuận sau thuế còn lại năm 2022</w:t>
            </w:r>
          </w:p>
        </w:tc>
        <w:tc>
          <w:tcPr>
            <w:tcW w:w="2148" w:type="dxa"/>
            <w:vAlign w:val="center"/>
          </w:tcPr>
          <w:p w:rsidR="00922FB8" w:rsidRPr="007C7667" w:rsidRDefault="00FF243F" w:rsidP="004B43EF">
            <w:pPr>
              <w:spacing w:before="40" w:line="312" w:lineRule="auto"/>
              <w:jc w:val="right"/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</w:pPr>
            <w:r w:rsidRPr="007C7667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>3.266.652.244</w:t>
            </w:r>
          </w:p>
        </w:tc>
        <w:tc>
          <w:tcPr>
            <w:tcW w:w="698" w:type="dxa"/>
          </w:tcPr>
          <w:p w:rsidR="00922FB8" w:rsidRPr="007C7667" w:rsidRDefault="00922FB8" w:rsidP="004B43EF">
            <w:pPr>
              <w:spacing w:before="40" w:line="312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</w:tbl>
    <w:p w:rsidR="00922FB8" w:rsidRPr="007C7667" w:rsidRDefault="00922FB8" w:rsidP="00922FB8">
      <w:pPr>
        <w:spacing w:before="120" w:after="120"/>
        <w:ind w:firstLine="720"/>
        <w:jc w:val="both"/>
        <w:rPr>
          <w:rFonts w:ascii="Times New Roman" w:hAnsi="Times New Roman"/>
          <w:bCs/>
          <w:iCs/>
          <w:sz w:val="26"/>
          <w:szCs w:val="26"/>
        </w:rPr>
      </w:pPr>
      <w:r w:rsidRPr="007C7667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7C7667">
        <w:rPr>
          <w:rFonts w:ascii="Times New Roman" w:hAnsi="Times New Roman"/>
          <w:w w:val="103"/>
          <w:sz w:val="26"/>
          <w:szCs w:val="26"/>
        </w:rPr>
        <w:t xml:space="preserve"> </w:t>
      </w:r>
      <w:r w:rsidRPr="007C7667">
        <w:rPr>
          <w:rFonts w:ascii="Times New Roman" w:hAnsi="Times New Roman"/>
          <w:bCs/>
          <w:iCs/>
          <w:sz w:val="26"/>
          <w:szCs w:val="26"/>
        </w:rPr>
        <w:t>Kính trình Đại hội đồng cổ đông xem xét</w:t>
      </w:r>
      <w:r w:rsidR="006C6E14" w:rsidRPr="007C7667">
        <w:rPr>
          <w:rFonts w:ascii="Times New Roman" w:hAnsi="Times New Roman"/>
          <w:bCs/>
          <w:iCs/>
          <w:sz w:val="26"/>
          <w:szCs w:val="26"/>
        </w:rPr>
        <w:t>,</w:t>
      </w:r>
      <w:r w:rsidRPr="007C7667">
        <w:rPr>
          <w:rFonts w:ascii="Times New Roman" w:hAnsi="Times New Roman"/>
          <w:bCs/>
          <w:iCs/>
          <w:sz w:val="26"/>
          <w:szCs w:val="26"/>
        </w:rPr>
        <w:t xml:space="preserve"> thông qua</w:t>
      </w:r>
      <w:r w:rsidR="007F0328" w:rsidRPr="007C7667">
        <w:rPr>
          <w:rFonts w:ascii="Times New Roman" w:hAnsi="Times New Roman"/>
          <w:bCs/>
          <w:iCs/>
          <w:sz w:val="26"/>
          <w:szCs w:val="26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04"/>
        <w:gridCol w:w="4814"/>
      </w:tblGrid>
      <w:tr w:rsidR="00922FB8" w:rsidRPr="007C7667" w:rsidTr="004B43EF">
        <w:trPr>
          <w:jc w:val="center"/>
        </w:trPr>
        <w:tc>
          <w:tcPr>
            <w:tcW w:w="4304" w:type="dxa"/>
          </w:tcPr>
          <w:p w:rsidR="00922FB8" w:rsidRPr="007C7667" w:rsidRDefault="00922FB8" w:rsidP="004B43EF">
            <w:pPr>
              <w:pStyle w:val="Heading5"/>
              <w:spacing w:before="240" w:line="280" w:lineRule="exact"/>
              <w:jc w:val="left"/>
              <w:rPr>
                <w:rFonts w:ascii="Times New Roman" w:hAnsi="Times New Roman"/>
                <w:sz w:val="24"/>
              </w:rPr>
            </w:pPr>
            <w:r w:rsidRPr="007C7667">
              <w:rPr>
                <w:rFonts w:ascii="Times New Roman" w:hAnsi="Times New Roman"/>
                <w:b/>
                <w:sz w:val="24"/>
                <w:u w:val="single"/>
              </w:rPr>
              <w:t>Nơi nhận</w:t>
            </w:r>
            <w:r w:rsidRPr="007C7667">
              <w:rPr>
                <w:rFonts w:ascii="Times New Roman" w:hAnsi="Times New Roman"/>
                <w:sz w:val="24"/>
              </w:rPr>
              <w:t>:</w:t>
            </w:r>
          </w:p>
          <w:p w:rsidR="00922FB8" w:rsidRPr="007C7667" w:rsidRDefault="00922FB8" w:rsidP="00922FB8">
            <w:pPr>
              <w:numPr>
                <w:ilvl w:val="0"/>
                <w:numId w:val="1"/>
              </w:numPr>
              <w:ind w:left="227" w:hanging="227"/>
              <w:rPr>
                <w:rFonts w:ascii="Times New Roman" w:hAnsi="Times New Roman"/>
                <w:sz w:val="22"/>
                <w:szCs w:val="22"/>
              </w:rPr>
            </w:pPr>
            <w:r w:rsidRPr="007C7667">
              <w:rPr>
                <w:rFonts w:ascii="Times New Roman" w:hAnsi="Times New Roman"/>
                <w:sz w:val="22"/>
                <w:szCs w:val="22"/>
              </w:rPr>
              <w:t>Các cổ đông (để xin ý kiến);</w:t>
            </w:r>
          </w:p>
          <w:p w:rsidR="00922FB8" w:rsidRPr="007C7667" w:rsidRDefault="00922FB8" w:rsidP="00922FB8">
            <w:pPr>
              <w:numPr>
                <w:ilvl w:val="0"/>
                <w:numId w:val="1"/>
              </w:numPr>
              <w:ind w:left="227" w:hanging="227"/>
              <w:rPr>
                <w:rFonts w:ascii="Times New Roman" w:hAnsi="Times New Roman"/>
                <w:sz w:val="22"/>
                <w:szCs w:val="22"/>
              </w:rPr>
            </w:pPr>
            <w:r w:rsidRPr="007C7667">
              <w:rPr>
                <w:rFonts w:ascii="Times New Roman" w:hAnsi="Times New Roman"/>
                <w:sz w:val="22"/>
                <w:szCs w:val="22"/>
              </w:rPr>
              <w:t>HĐQT, Ban kiểm soát;</w:t>
            </w:r>
          </w:p>
          <w:p w:rsidR="007F0328" w:rsidRPr="007C7667" w:rsidRDefault="00922FB8" w:rsidP="00922FB8">
            <w:pPr>
              <w:numPr>
                <w:ilvl w:val="0"/>
                <w:numId w:val="1"/>
              </w:numPr>
              <w:ind w:left="227" w:hanging="227"/>
              <w:rPr>
                <w:rFonts w:ascii="Times New Roman" w:hAnsi="Times New Roman"/>
              </w:rPr>
            </w:pPr>
            <w:r w:rsidRPr="007C7667">
              <w:rPr>
                <w:rFonts w:ascii="Times New Roman" w:hAnsi="Times New Roman"/>
                <w:sz w:val="22"/>
                <w:szCs w:val="22"/>
              </w:rPr>
              <w:t>Lưu VPHĐQT</w:t>
            </w:r>
          </w:p>
          <w:p w:rsidR="00922FB8" w:rsidRPr="007C7667" w:rsidRDefault="00922FB8" w:rsidP="007F0328">
            <w:pPr>
              <w:ind w:left="227"/>
              <w:rPr>
                <w:rFonts w:ascii="Times New Roman" w:hAnsi="Times New Roman"/>
              </w:rPr>
            </w:pPr>
          </w:p>
        </w:tc>
        <w:tc>
          <w:tcPr>
            <w:tcW w:w="4814" w:type="dxa"/>
          </w:tcPr>
          <w:p w:rsidR="00922FB8" w:rsidRPr="007C7667" w:rsidRDefault="00922FB8" w:rsidP="004B43EF">
            <w:pPr>
              <w:pStyle w:val="Heading5"/>
              <w:spacing w:before="120" w:line="280" w:lineRule="exact"/>
              <w:rPr>
                <w:rFonts w:ascii="Times New Roman" w:hAnsi="Times New Roman"/>
                <w:b/>
                <w:i w:val="0"/>
                <w:sz w:val="26"/>
                <w:szCs w:val="26"/>
                <w:lang w:val="nl-NL"/>
              </w:rPr>
            </w:pPr>
            <w:r w:rsidRPr="007C7667">
              <w:rPr>
                <w:rFonts w:ascii="Times New Roman" w:hAnsi="Times New Roman"/>
                <w:b/>
                <w:i w:val="0"/>
                <w:sz w:val="26"/>
                <w:szCs w:val="26"/>
                <w:lang w:val="nl-NL"/>
              </w:rPr>
              <w:t>TM. HỘI ĐỒNG QUẢN TRỊ</w:t>
            </w:r>
          </w:p>
          <w:p w:rsidR="00922FB8" w:rsidRPr="007C7667" w:rsidRDefault="00922FB8" w:rsidP="004B43E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7C766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Chủ tịch</w:t>
            </w:r>
          </w:p>
          <w:p w:rsidR="00922FB8" w:rsidRPr="007C7667" w:rsidRDefault="00922FB8" w:rsidP="004B43E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922FB8" w:rsidRPr="007C7667" w:rsidRDefault="00922FB8" w:rsidP="004B43E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922FB8" w:rsidRPr="007C7667" w:rsidRDefault="00922FB8" w:rsidP="004B43E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922FB8" w:rsidRPr="007C7667" w:rsidRDefault="00922FB8" w:rsidP="004B43E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922FB8" w:rsidRPr="007C7667" w:rsidRDefault="00922FB8" w:rsidP="004B43E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922FB8" w:rsidRPr="007C7667" w:rsidRDefault="00922FB8" w:rsidP="004B43EF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7C7667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Đào Thanh Liêm</w:t>
            </w:r>
          </w:p>
          <w:p w:rsidR="00922FB8" w:rsidRPr="007C7667" w:rsidRDefault="00922FB8" w:rsidP="004B43EF">
            <w:pPr>
              <w:rPr>
                <w:lang w:val="nl-NL"/>
              </w:rPr>
            </w:pPr>
          </w:p>
        </w:tc>
      </w:tr>
    </w:tbl>
    <w:p w:rsidR="00AB14F2" w:rsidRPr="007C7667" w:rsidRDefault="00AB14F2"/>
    <w:sectPr w:rsidR="00AB14F2" w:rsidRPr="007C7667" w:rsidSect="004D313A">
      <w:pgSz w:w="11907" w:h="16840" w:code="9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3A51"/>
    <w:multiLevelType w:val="hybridMultilevel"/>
    <w:tmpl w:val="A3B25E40"/>
    <w:lvl w:ilvl="0" w:tplc="A69410D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4797A"/>
    <w:multiLevelType w:val="hybridMultilevel"/>
    <w:tmpl w:val="1E88B5D2"/>
    <w:lvl w:ilvl="0" w:tplc="858024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706089">
    <w:abstractNumId w:val="0"/>
  </w:num>
  <w:num w:numId="2" w16cid:durableId="871261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FB8"/>
    <w:rsid w:val="00126AF7"/>
    <w:rsid w:val="001708FC"/>
    <w:rsid w:val="0025781C"/>
    <w:rsid w:val="003A6EFD"/>
    <w:rsid w:val="004C793E"/>
    <w:rsid w:val="004D313A"/>
    <w:rsid w:val="006C6E14"/>
    <w:rsid w:val="007C7667"/>
    <w:rsid w:val="007F0328"/>
    <w:rsid w:val="00801055"/>
    <w:rsid w:val="00922FB8"/>
    <w:rsid w:val="00950B37"/>
    <w:rsid w:val="00AB14F2"/>
    <w:rsid w:val="00F6565A"/>
    <w:rsid w:val="00F96D10"/>
    <w:rsid w:val="00FF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4A47"/>
  <w15:docId w15:val="{905EA9E8-6618-4A60-B8F0-CE2BBF48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FB8"/>
    <w:pPr>
      <w:spacing w:after="0" w:line="240" w:lineRule="auto"/>
    </w:pPr>
    <w:rPr>
      <w:rFonts w:ascii=".VnTime" w:eastAsia="Times New Roman" w:hAnsi=".VnTime" w:cs="Times New Roman"/>
      <w:szCs w:val="24"/>
    </w:rPr>
  </w:style>
  <w:style w:type="paragraph" w:styleId="Heading5">
    <w:name w:val="heading 5"/>
    <w:basedOn w:val="Normal"/>
    <w:next w:val="Normal"/>
    <w:link w:val="Heading5Char"/>
    <w:qFormat/>
    <w:rsid w:val="00922FB8"/>
    <w:pPr>
      <w:keepNext/>
      <w:jc w:val="center"/>
      <w:outlineLvl w:val="4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22FB8"/>
    <w:rPr>
      <w:rFonts w:ascii=".VnTime" w:eastAsia="Times New Roman" w:hAnsi=".VnTime" w:cs="Times New Roman"/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cp:lastPrinted>2023-03-29T01:50:00Z</cp:lastPrinted>
  <dcterms:created xsi:type="dcterms:W3CDTF">2023-03-29T01:26:00Z</dcterms:created>
  <dcterms:modified xsi:type="dcterms:W3CDTF">2023-04-12T03:06:00Z</dcterms:modified>
</cp:coreProperties>
</file>