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b w:val="0"/>
          <w:bCs w:val="0"/>
          <w:color w:val="auto"/>
          <w:sz w:val="26"/>
          <w:szCs w:val="26"/>
        </w:rPr>
        <w:id w:val="175715264"/>
        <w:docPartObj>
          <w:docPartGallery w:val="Table of Contents"/>
          <w:docPartUnique/>
        </w:docPartObj>
      </w:sdtPr>
      <w:sdtEndPr/>
      <w:sdtContent>
        <w:p w14:paraId="6F43213C" w14:textId="77777777" w:rsidR="00AC68FA" w:rsidRDefault="00300B9A" w:rsidP="0007712A">
          <w:pPr>
            <w:pStyle w:val="TOCHeading"/>
            <w:keepLines w:val="0"/>
            <w:spacing w:before="60" w:after="60" w:line="340" w:lineRule="exact"/>
            <w:jc w:val="center"/>
            <w:rPr>
              <w:noProof/>
            </w:rPr>
          </w:pPr>
          <w:r w:rsidRPr="008E202A">
            <w:rPr>
              <w:rFonts w:ascii="Times New Roman" w:hAnsi="Times New Roman" w:cs="Times New Roman"/>
              <w:color w:val="auto"/>
              <w:sz w:val="26"/>
              <w:szCs w:val="26"/>
            </w:rPr>
            <w:t>MỤC LỤC</w:t>
          </w:r>
          <w:r w:rsidR="00E3652F" w:rsidRPr="008E202A">
            <w:rPr>
              <w:rFonts w:ascii="Times New Roman" w:hAnsi="Times New Roman" w:cs="Times New Roman"/>
              <w:color w:val="auto"/>
              <w:sz w:val="25"/>
              <w:szCs w:val="25"/>
            </w:rPr>
            <w:fldChar w:fldCharType="begin"/>
          </w:r>
          <w:r w:rsidRPr="008E202A">
            <w:rPr>
              <w:rFonts w:ascii="Times New Roman" w:hAnsi="Times New Roman" w:cs="Times New Roman"/>
              <w:color w:val="auto"/>
              <w:sz w:val="25"/>
              <w:szCs w:val="25"/>
            </w:rPr>
            <w:instrText xml:space="preserve"> TOC \o "1-3" \h \z \u </w:instrText>
          </w:r>
          <w:r w:rsidR="00E3652F" w:rsidRPr="008E202A">
            <w:rPr>
              <w:rFonts w:ascii="Times New Roman" w:hAnsi="Times New Roman" w:cs="Times New Roman"/>
              <w:color w:val="auto"/>
              <w:sz w:val="25"/>
              <w:szCs w:val="25"/>
            </w:rPr>
            <w:fldChar w:fldCharType="separate"/>
          </w:r>
        </w:p>
        <w:p w14:paraId="7D5EE03F" w14:textId="77777777" w:rsidR="00AC68FA" w:rsidRDefault="00B87990">
          <w:pPr>
            <w:pStyle w:val="TOC1"/>
            <w:rPr>
              <w:rFonts w:asciiTheme="minorHAnsi" w:eastAsiaTheme="minorEastAsia" w:hAnsiTheme="minorHAnsi" w:cstheme="minorBidi"/>
              <w:noProof/>
              <w:sz w:val="22"/>
              <w:szCs w:val="22"/>
            </w:rPr>
          </w:pPr>
          <w:hyperlink w:anchor="_Toc69409731" w:history="1">
            <w:r w:rsidR="00AC68FA" w:rsidRPr="00206AC4">
              <w:rPr>
                <w:rStyle w:val="Hyperlink"/>
                <w:noProof/>
              </w:rPr>
              <w:t>Điều 1. Phạm vi điều chỉnh và đối tượng áp dụng</w:t>
            </w:r>
            <w:r w:rsidR="00AC68FA">
              <w:rPr>
                <w:noProof/>
                <w:webHidden/>
              </w:rPr>
              <w:tab/>
            </w:r>
            <w:r w:rsidR="00AC68FA">
              <w:rPr>
                <w:noProof/>
                <w:webHidden/>
              </w:rPr>
              <w:fldChar w:fldCharType="begin"/>
            </w:r>
            <w:r w:rsidR="00AC68FA">
              <w:rPr>
                <w:noProof/>
                <w:webHidden/>
              </w:rPr>
              <w:instrText xml:space="preserve"> PAGEREF _Toc69409731 \h </w:instrText>
            </w:r>
            <w:r w:rsidR="00AC68FA">
              <w:rPr>
                <w:noProof/>
                <w:webHidden/>
              </w:rPr>
            </w:r>
            <w:r w:rsidR="00AC68FA">
              <w:rPr>
                <w:noProof/>
                <w:webHidden/>
              </w:rPr>
              <w:fldChar w:fldCharType="separate"/>
            </w:r>
            <w:r w:rsidR="00F27449">
              <w:rPr>
                <w:noProof/>
                <w:webHidden/>
              </w:rPr>
              <w:t>1</w:t>
            </w:r>
            <w:r w:rsidR="00AC68FA">
              <w:rPr>
                <w:noProof/>
                <w:webHidden/>
              </w:rPr>
              <w:fldChar w:fldCharType="end"/>
            </w:r>
          </w:hyperlink>
        </w:p>
        <w:p w14:paraId="3BCDCEFE" w14:textId="77777777" w:rsidR="00AC68FA" w:rsidRDefault="00B87990">
          <w:pPr>
            <w:pStyle w:val="TOC1"/>
            <w:rPr>
              <w:rFonts w:asciiTheme="minorHAnsi" w:eastAsiaTheme="minorEastAsia" w:hAnsiTheme="minorHAnsi" w:cstheme="minorBidi"/>
              <w:noProof/>
              <w:sz w:val="22"/>
              <w:szCs w:val="22"/>
            </w:rPr>
          </w:pPr>
          <w:hyperlink w:anchor="_Toc69409732" w:history="1">
            <w:r w:rsidR="00AC68FA" w:rsidRPr="00206AC4">
              <w:rPr>
                <w:rStyle w:val="Hyperlink"/>
                <w:noProof/>
              </w:rPr>
              <w:t xml:space="preserve">Điều 2. Nguyên tắc hoạt động của </w:t>
            </w:r>
            <w:r w:rsidR="00AC68FA" w:rsidRPr="00206AC4">
              <w:rPr>
                <w:rStyle w:val="Hyperlink"/>
                <w:noProof/>
                <w:lang w:val="nl-NL"/>
              </w:rPr>
              <w:t>Hội đồng quản trị</w:t>
            </w:r>
            <w:r w:rsidR="00AC68FA">
              <w:rPr>
                <w:noProof/>
                <w:webHidden/>
              </w:rPr>
              <w:tab/>
            </w:r>
            <w:r w:rsidR="00AC68FA">
              <w:rPr>
                <w:noProof/>
                <w:webHidden/>
              </w:rPr>
              <w:fldChar w:fldCharType="begin"/>
            </w:r>
            <w:r w:rsidR="00AC68FA">
              <w:rPr>
                <w:noProof/>
                <w:webHidden/>
              </w:rPr>
              <w:instrText xml:space="preserve"> PAGEREF _Toc69409732 \h </w:instrText>
            </w:r>
            <w:r w:rsidR="00AC68FA">
              <w:rPr>
                <w:noProof/>
                <w:webHidden/>
              </w:rPr>
            </w:r>
            <w:r w:rsidR="00AC68FA">
              <w:rPr>
                <w:noProof/>
                <w:webHidden/>
              </w:rPr>
              <w:fldChar w:fldCharType="separate"/>
            </w:r>
            <w:r w:rsidR="00F27449">
              <w:rPr>
                <w:noProof/>
                <w:webHidden/>
              </w:rPr>
              <w:t>1</w:t>
            </w:r>
            <w:r w:rsidR="00AC68FA">
              <w:rPr>
                <w:noProof/>
                <w:webHidden/>
              </w:rPr>
              <w:fldChar w:fldCharType="end"/>
            </w:r>
          </w:hyperlink>
        </w:p>
        <w:p w14:paraId="618AB4B9" w14:textId="77777777" w:rsidR="00AC68FA" w:rsidRDefault="00B87990">
          <w:pPr>
            <w:pStyle w:val="TOC1"/>
            <w:rPr>
              <w:rFonts w:asciiTheme="minorHAnsi" w:eastAsiaTheme="minorEastAsia" w:hAnsiTheme="minorHAnsi" w:cstheme="minorBidi"/>
              <w:noProof/>
              <w:sz w:val="22"/>
              <w:szCs w:val="22"/>
            </w:rPr>
          </w:pPr>
          <w:hyperlink w:anchor="_Toc69409733" w:history="1">
            <w:r w:rsidR="00AC68FA" w:rsidRPr="00206AC4">
              <w:rPr>
                <w:rStyle w:val="Hyperlink"/>
                <w:noProof/>
              </w:rPr>
              <w:t>Điều 3. Giải thích từ ngữ và các từ viết tắt</w:t>
            </w:r>
            <w:r w:rsidR="00AC68FA">
              <w:rPr>
                <w:noProof/>
                <w:webHidden/>
              </w:rPr>
              <w:tab/>
            </w:r>
            <w:r w:rsidR="00AC68FA">
              <w:rPr>
                <w:noProof/>
                <w:webHidden/>
              </w:rPr>
              <w:fldChar w:fldCharType="begin"/>
            </w:r>
            <w:r w:rsidR="00AC68FA">
              <w:rPr>
                <w:noProof/>
                <w:webHidden/>
              </w:rPr>
              <w:instrText xml:space="preserve"> PAGEREF _Toc69409733 \h </w:instrText>
            </w:r>
            <w:r w:rsidR="00AC68FA">
              <w:rPr>
                <w:noProof/>
                <w:webHidden/>
              </w:rPr>
            </w:r>
            <w:r w:rsidR="00AC68FA">
              <w:rPr>
                <w:noProof/>
                <w:webHidden/>
              </w:rPr>
              <w:fldChar w:fldCharType="separate"/>
            </w:r>
            <w:r w:rsidR="00F27449">
              <w:rPr>
                <w:noProof/>
                <w:webHidden/>
              </w:rPr>
              <w:t>2</w:t>
            </w:r>
            <w:r w:rsidR="00AC68FA">
              <w:rPr>
                <w:noProof/>
                <w:webHidden/>
              </w:rPr>
              <w:fldChar w:fldCharType="end"/>
            </w:r>
          </w:hyperlink>
        </w:p>
        <w:p w14:paraId="2143FDDE" w14:textId="77777777" w:rsidR="00AC68FA" w:rsidRDefault="00B87990">
          <w:pPr>
            <w:pStyle w:val="TOC1"/>
            <w:rPr>
              <w:rFonts w:asciiTheme="minorHAnsi" w:eastAsiaTheme="minorEastAsia" w:hAnsiTheme="minorHAnsi" w:cstheme="minorBidi"/>
              <w:noProof/>
              <w:sz w:val="22"/>
              <w:szCs w:val="22"/>
            </w:rPr>
          </w:pPr>
          <w:hyperlink w:anchor="_Toc69409734" w:history="1">
            <w:r w:rsidR="00AC68FA" w:rsidRPr="00206AC4">
              <w:rPr>
                <w:rStyle w:val="Hyperlink"/>
                <w:noProof/>
              </w:rPr>
              <w:t xml:space="preserve">Điều 4. Thành phần, nhiệm kỳ của thành viên </w:t>
            </w:r>
            <w:r w:rsidR="00AC68FA" w:rsidRPr="00206AC4">
              <w:rPr>
                <w:rStyle w:val="Hyperlink"/>
                <w:noProof/>
                <w:lang w:val="nl-NL"/>
              </w:rPr>
              <w:t>Hội đồng quản trị</w:t>
            </w:r>
            <w:r w:rsidR="00AC68FA">
              <w:rPr>
                <w:noProof/>
                <w:webHidden/>
              </w:rPr>
              <w:tab/>
            </w:r>
            <w:r w:rsidR="00AC68FA">
              <w:rPr>
                <w:noProof/>
                <w:webHidden/>
              </w:rPr>
              <w:fldChar w:fldCharType="begin"/>
            </w:r>
            <w:r w:rsidR="00AC68FA">
              <w:rPr>
                <w:noProof/>
                <w:webHidden/>
              </w:rPr>
              <w:instrText xml:space="preserve"> PAGEREF _Toc69409734 \h </w:instrText>
            </w:r>
            <w:r w:rsidR="00AC68FA">
              <w:rPr>
                <w:noProof/>
                <w:webHidden/>
              </w:rPr>
            </w:r>
            <w:r w:rsidR="00AC68FA">
              <w:rPr>
                <w:noProof/>
                <w:webHidden/>
              </w:rPr>
              <w:fldChar w:fldCharType="separate"/>
            </w:r>
            <w:r w:rsidR="00F27449">
              <w:rPr>
                <w:noProof/>
                <w:webHidden/>
              </w:rPr>
              <w:t>2</w:t>
            </w:r>
            <w:r w:rsidR="00AC68FA">
              <w:rPr>
                <w:noProof/>
                <w:webHidden/>
              </w:rPr>
              <w:fldChar w:fldCharType="end"/>
            </w:r>
          </w:hyperlink>
        </w:p>
        <w:p w14:paraId="486EED43" w14:textId="77777777" w:rsidR="00AC68FA" w:rsidRDefault="00B87990">
          <w:pPr>
            <w:pStyle w:val="TOC1"/>
            <w:rPr>
              <w:rFonts w:asciiTheme="minorHAnsi" w:eastAsiaTheme="minorEastAsia" w:hAnsiTheme="minorHAnsi" w:cstheme="minorBidi"/>
              <w:noProof/>
              <w:sz w:val="22"/>
              <w:szCs w:val="22"/>
            </w:rPr>
          </w:pPr>
          <w:hyperlink w:anchor="_Toc69409735" w:history="1">
            <w:r w:rsidR="00AC68FA" w:rsidRPr="00206AC4">
              <w:rPr>
                <w:rStyle w:val="Hyperlink"/>
                <w:noProof/>
              </w:rPr>
              <w:t xml:space="preserve">Điều 5. Đề cử, ửng cử viên và bầu thành viên </w:t>
            </w:r>
            <w:r w:rsidR="00AC68FA" w:rsidRPr="00206AC4">
              <w:rPr>
                <w:rStyle w:val="Hyperlink"/>
                <w:noProof/>
                <w:lang w:val="nl-NL"/>
              </w:rPr>
              <w:t>Hội đồng quản trị</w:t>
            </w:r>
            <w:r w:rsidR="00AC68FA">
              <w:rPr>
                <w:noProof/>
                <w:webHidden/>
              </w:rPr>
              <w:tab/>
            </w:r>
            <w:r w:rsidR="00AC68FA">
              <w:rPr>
                <w:noProof/>
                <w:webHidden/>
              </w:rPr>
              <w:fldChar w:fldCharType="begin"/>
            </w:r>
            <w:r w:rsidR="00AC68FA">
              <w:rPr>
                <w:noProof/>
                <w:webHidden/>
              </w:rPr>
              <w:instrText xml:space="preserve"> PAGEREF _Toc69409735 \h </w:instrText>
            </w:r>
            <w:r w:rsidR="00AC68FA">
              <w:rPr>
                <w:noProof/>
                <w:webHidden/>
              </w:rPr>
            </w:r>
            <w:r w:rsidR="00AC68FA">
              <w:rPr>
                <w:noProof/>
                <w:webHidden/>
              </w:rPr>
              <w:fldChar w:fldCharType="separate"/>
            </w:r>
            <w:r w:rsidR="00F27449">
              <w:rPr>
                <w:noProof/>
                <w:webHidden/>
              </w:rPr>
              <w:t>4</w:t>
            </w:r>
            <w:r w:rsidR="00AC68FA">
              <w:rPr>
                <w:noProof/>
                <w:webHidden/>
              </w:rPr>
              <w:fldChar w:fldCharType="end"/>
            </w:r>
          </w:hyperlink>
        </w:p>
        <w:p w14:paraId="62910558" w14:textId="77777777" w:rsidR="00AC68FA" w:rsidRDefault="00B87990">
          <w:pPr>
            <w:pStyle w:val="TOC1"/>
            <w:rPr>
              <w:rFonts w:asciiTheme="minorHAnsi" w:eastAsiaTheme="minorEastAsia" w:hAnsiTheme="minorHAnsi" w:cstheme="minorBidi"/>
              <w:noProof/>
              <w:sz w:val="22"/>
              <w:szCs w:val="22"/>
            </w:rPr>
          </w:pPr>
          <w:hyperlink w:anchor="_Toc69409736" w:history="1">
            <w:r w:rsidR="00AC68FA" w:rsidRPr="00206AC4">
              <w:rPr>
                <w:rStyle w:val="Hyperlink"/>
                <w:noProof/>
                <w:lang w:val="nl-NL"/>
              </w:rPr>
              <w:t>Điều 6. Tiêu chuẩn và điều kiện làm thành viên Hội đồng quản trị</w:t>
            </w:r>
            <w:r w:rsidR="00AC68FA">
              <w:rPr>
                <w:noProof/>
                <w:webHidden/>
              </w:rPr>
              <w:tab/>
            </w:r>
            <w:r w:rsidR="00AC68FA">
              <w:rPr>
                <w:noProof/>
                <w:webHidden/>
              </w:rPr>
              <w:fldChar w:fldCharType="begin"/>
            </w:r>
            <w:r w:rsidR="00AC68FA">
              <w:rPr>
                <w:noProof/>
                <w:webHidden/>
              </w:rPr>
              <w:instrText xml:space="preserve"> PAGEREF _Toc69409736 \h </w:instrText>
            </w:r>
            <w:r w:rsidR="00AC68FA">
              <w:rPr>
                <w:noProof/>
                <w:webHidden/>
              </w:rPr>
            </w:r>
            <w:r w:rsidR="00AC68FA">
              <w:rPr>
                <w:noProof/>
                <w:webHidden/>
              </w:rPr>
              <w:fldChar w:fldCharType="separate"/>
            </w:r>
            <w:r w:rsidR="00F27449">
              <w:rPr>
                <w:noProof/>
                <w:webHidden/>
              </w:rPr>
              <w:t>5</w:t>
            </w:r>
            <w:r w:rsidR="00AC68FA">
              <w:rPr>
                <w:noProof/>
                <w:webHidden/>
              </w:rPr>
              <w:fldChar w:fldCharType="end"/>
            </w:r>
          </w:hyperlink>
        </w:p>
        <w:p w14:paraId="7086F149" w14:textId="77777777" w:rsidR="00AC68FA" w:rsidRDefault="00B87990">
          <w:pPr>
            <w:pStyle w:val="TOC1"/>
            <w:rPr>
              <w:rFonts w:asciiTheme="minorHAnsi" w:eastAsiaTheme="minorEastAsia" w:hAnsiTheme="minorHAnsi" w:cstheme="minorBidi"/>
              <w:noProof/>
              <w:sz w:val="22"/>
              <w:szCs w:val="22"/>
            </w:rPr>
          </w:pPr>
          <w:hyperlink w:anchor="_Toc69409737" w:history="1">
            <w:r w:rsidR="00AC68FA" w:rsidRPr="00206AC4">
              <w:rPr>
                <w:rStyle w:val="Hyperlink"/>
                <w:noProof/>
                <w:lang w:val="nl-NL"/>
              </w:rPr>
              <w:t>Điều 7. Miễn nhiệm, bãi nhiệm, bổ sung thành viên Hội đồng quản trị</w:t>
            </w:r>
            <w:r w:rsidR="00AC68FA">
              <w:rPr>
                <w:noProof/>
                <w:webHidden/>
              </w:rPr>
              <w:tab/>
            </w:r>
            <w:r w:rsidR="00AC68FA">
              <w:rPr>
                <w:noProof/>
                <w:webHidden/>
              </w:rPr>
              <w:fldChar w:fldCharType="begin"/>
            </w:r>
            <w:r w:rsidR="00AC68FA">
              <w:rPr>
                <w:noProof/>
                <w:webHidden/>
              </w:rPr>
              <w:instrText xml:space="preserve"> PAGEREF _Toc69409737 \h </w:instrText>
            </w:r>
            <w:r w:rsidR="00AC68FA">
              <w:rPr>
                <w:noProof/>
                <w:webHidden/>
              </w:rPr>
            </w:r>
            <w:r w:rsidR="00AC68FA">
              <w:rPr>
                <w:noProof/>
                <w:webHidden/>
              </w:rPr>
              <w:fldChar w:fldCharType="separate"/>
            </w:r>
            <w:r w:rsidR="00F27449">
              <w:rPr>
                <w:noProof/>
                <w:webHidden/>
              </w:rPr>
              <w:t>6</w:t>
            </w:r>
            <w:r w:rsidR="00AC68FA">
              <w:rPr>
                <w:noProof/>
                <w:webHidden/>
              </w:rPr>
              <w:fldChar w:fldCharType="end"/>
            </w:r>
          </w:hyperlink>
        </w:p>
        <w:p w14:paraId="03E36214" w14:textId="77777777" w:rsidR="00AC68FA" w:rsidRDefault="00B87990">
          <w:pPr>
            <w:pStyle w:val="TOC1"/>
            <w:rPr>
              <w:rFonts w:asciiTheme="minorHAnsi" w:eastAsiaTheme="minorEastAsia" w:hAnsiTheme="minorHAnsi" w:cstheme="minorBidi"/>
              <w:noProof/>
              <w:sz w:val="22"/>
              <w:szCs w:val="22"/>
            </w:rPr>
          </w:pPr>
          <w:hyperlink w:anchor="_Toc69409738" w:history="1">
            <w:r w:rsidR="00AC68FA" w:rsidRPr="00206AC4">
              <w:rPr>
                <w:rStyle w:val="Hyperlink"/>
                <w:noProof/>
                <w:lang w:val="nl-NL"/>
              </w:rPr>
              <w:t>Điều 8. Thông báo về bầu, miễn nhiệm, bãi nhiệm thành viên Hội đồng quản trị</w:t>
            </w:r>
            <w:r w:rsidR="00AC68FA">
              <w:rPr>
                <w:noProof/>
                <w:webHidden/>
              </w:rPr>
              <w:tab/>
            </w:r>
            <w:r w:rsidR="00AC68FA">
              <w:rPr>
                <w:noProof/>
                <w:webHidden/>
              </w:rPr>
              <w:fldChar w:fldCharType="begin"/>
            </w:r>
            <w:r w:rsidR="00AC68FA">
              <w:rPr>
                <w:noProof/>
                <w:webHidden/>
              </w:rPr>
              <w:instrText xml:space="preserve"> PAGEREF _Toc69409738 \h </w:instrText>
            </w:r>
            <w:r w:rsidR="00AC68FA">
              <w:rPr>
                <w:noProof/>
                <w:webHidden/>
              </w:rPr>
            </w:r>
            <w:r w:rsidR="00AC68FA">
              <w:rPr>
                <w:noProof/>
                <w:webHidden/>
              </w:rPr>
              <w:fldChar w:fldCharType="separate"/>
            </w:r>
            <w:r w:rsidR="00F27449">
              <w:rPr>
                <w:noProof/>
                <w:webHidden/>
              </w:rPr>
              <w:t>7</w:t>
            </w:r>
            <w:r w:rsidR="00AC68FA">
              <w:rPr>
                <w:noProof/>
                <w:webHidden/>
              </w:rPr>
              <w:fldChar w:fldCharType="end"/>
            </w:r>
          </w:hyperlink>
        </w:p>
        <w:p w14:paraId="453643C0" w14:textId="77777777" w:rsidR="00AC68FA" w:rsidRDefault="00B87990">
          <w:pPr>
            <w:pStyle w:val="TOC1"/>
            <w:rPr>
              <w:rFonts w:asciiTheme="minorHAnsi" w:eastAsiaTheme="minorEastAsia" w:hAnsiTheme="minorHAnsi" w:cstheme="minorBidi"/>
              <w:noProof/>
              <w:sz w:val="22"/>
              <w:szCs w:val="22"/>
            </w:rPr>
          </w:pPr>
          <w:hyperlink w:anchor="_Toc69409739" w:history="1">
            <w:r w:rsidR="00AC68FA" w:rsidRPr="00206AC4">
              <w:rPr>
                <w:rStyle w:val="Hyperlink"/>
                <w:noProof/>
                <w:lang w:val="nl-NL"/>
              </w:rPr>
              <w:t>Điều 9. Các Ban của Hội đồng quản trị</w:t>
            </w:r>
            <w:r w:rsidR="00AC68FA">
              <w:rPr>
                <w:noProof/>
                <w:webHidden/>
              </w:rPr>
              <w:tab/>
            </w:r>
            <w:r w:rsidR="00AC68FA">
              <w:rPr>
                <w:noProof/>
                <w:webHidden/>
              </w:rPr>
              <w:fldChar w:fldCharType="begin"/>
            </w:r>
            <w:r w:rsidR="00AC68FA">
              <w:rPr>
                <w:noProof/>
                <w:webHidden/>
              </w:rPr>
              <w:instrText xml:space="preserve"> PAGEREF _Toc69409739 \h </w:instrText>
            </w:r>
            <w:r w:rsidR="00AC68FA">
              <w:rPr>
                <w:noProof/>
                <w:webHidden/>
              </w:rPr>
            </w:r>
            <w:r w:rsidR="00AC68FA">
              <w:rPr>
                <w:noProof/>
                <w:webHidden/>
              </w:rPr>
              <w:fldChar w:fldCharType="separate"/>
            </w:r>
            <w:r w:rsidR="00F27449">
              <w:rPr>
                <w:noProof/>
                <w:webHidden/>
              </w:rPr>
              <w:t>7</w:t>
            </w:r>
            <w:r w:rsidR="00AC68FA">
              <w:rPr>
                <w:noProof/>
                <w:webHidden/>
              </w:rPr>
              <w:fldChar w:fldCharType="end"/>
            </w:r>
          </w:hyperlink>
        </w:p>
        <w:p w14:paraId="4DD1F637" w14:textId="77777777" w:rsidR="00AC68FA" w:rsidRDefault="00B87990">
          <w:pPr>
            <w:pStyle w:val="TOC1"/>
            <w:rPr>
              <w:rFonts w:asciiTheme="minorHAnsi" w:eastAsiaTheme="minorEastAsia" w:hAnsiTheme="minorHAnsi" w:cstheme="minorBidi"/>
              <w:noProof/>
              <w:sz w:val="22"/>
              <w:szCs w:val="22"/>
            </w:rPr>
          </w:pPr>
          <w:hyperlink w:anchor="_Toc69409740" w:history="1">
            <w:r w:rsidR="00AC68FA" w:rsidRPr="00206AC4">
              <w:rPr>
                <w:rStyle w:val="Hyperlink"/>
                <w:noProof/>
              </w:rPr>
              <w:t xml:space="preserve">Điều 10. Chức năng của </w:t>
            </w:r>
            <w:r w:rsidR="00AC68FA" w:rsidRPr="00206AC4">
              <w:rPr>
                <w:rStyle w:val="Hyperlink"/>
                <w:noProof/>
                <w:lang w:val="nl-NL"/>
              </w:rPr>
              <w:t>Hội đồng quản trị</w:t>
            </w:r>
            <w:r w:rsidR="00AC68FA">
              <w:rPr>
                <w:noProof/>
                <w:webHidden/>
              </w:rPr>
              <w:tab/>
            </w:r>
            <w:r w:rsidR="00AC68FA">
              <w:rPr>
                <w:noProof/>
                <w:webHidden/>
              </w:rPr>
              <w:fldChar w:fldCharType="begin"/>
            </w:r>
            <w:r w:rsidR="00AC68FA">
              <w:rPr>
                <w:noProof/>
                <w:webHidden/>
              </w:rPr>
              <w:instrText xml:space="preserve"> PAGEREF _Toc69409740 \h </w:instrText>
            </w:r>
            <w:r w:rsidR="00AC68FA">
              <w:rPr>
                <w:noProof/>
                <w:webHidden/>
              </w:rPr>
            </w:r>
            <w:r w:rsidR="00AC68FA">
              <w:rPr>
                <w:noProof/>
                <w:webHidden/>
              </w:rPr>
              <w:fldChar w:fldCharType="separate"/>
            </w:r>
            <w:r w:rsidR="00F27449">
              <w:rPr>
                <w:noProof/>
                <w:webHidden/>
              </w:rPr>
              <w:t>8</w:t>
            </w:r>
            <w:r w:rsidR="00AC68FA">
              <w:rPr>
                <w:noProof/>
                <w:webHidden/>
              </w:rPr>
              <w:fldChar w:fldCharType="end"/>
            </w:r>
          </w:hyperlink>
        </w:p>
        <w:p w14:paraId="0ADF712D" w14:textId="77777777" w:rsidR="00AC68FA" w:rsidRDefault="00B87990">
          <w:pPr>
            <w:pStyle w:val="TOC1"/>
            <w:rPr>
              <w:rFonts w:asciiTheme="minorHAnsi" w:eastAsiaTheme="minorEastAsia" w:hAnsiTheme="minorHAnsi" w:cstheme="minorBidi"/>
              <w:noProof/>
              <w:sz w:val="22"/>
              <w:szCs w:val="22"/>
            </w:rPr>
          </w:pPr>
          <w:hyperlink w:anchor="_Toc69409741" w:history="1">
            <w:r w:rsidR="00AC68FA" w:rsidRPr="00206AC4">
              <w:rPr>
                <w:rStyle w:val="Hyperlink"/>
                <w:noProof/>
                <w:lang w:val="nl-NL"/>
              </w:rPr>
              <w:t>Điều 11 Quyền hạn và nghĩa vụ của Hội đồng quản trị</w:t>
            </w:r>
            <w:r w:rsidR="00AC68FA">
              <w:rPr>
                <w:noProof/>
                <w:webHidden/>
              </w:rPr>
              <w:tab/>
            </w:r>
            <w:r w:rsidR="00AC68FA">
              <w:rPr>
                <w:noProof/>
                <w:webHidden/>
              </w:rPr>
              <w:fldChar w:fldCharType="begin"/>
            </w:r>
            <w:r w:rsidR="00AC68FA">
              <w:rPr>
                <w:noProof/>
                <w:webHidden/>
              </w:rPr>
              <w:instrText xml:space="preserve"> PAGEREF _Toc69409741 \h </w:instrText>
            </w:r>
            <w:r w:rsidR="00AC68FA">
              <w:rPr>
                <w:noProof/>
                <w:webHidden/>
              </w:rPr>
            </w:r>
            <w:r w:rsidR="00AC68FA">
              <w:rPr>
                <w:noProof/>
                <w:webHidden/>
              </w:rPr>
              <w:fldChar w:fldCharType="separate"/>
            </w:r>
            <w:r w:rsidR="00F27449">
              <w:rPr>
                <w:noProof/>
                <w:webHidden/>
              </w:rPr>
              <w:t>8</w:t>
            </w:r>
            <w:r w:rsidR="00AC68FA">
              <w:rPr>
                <w:noProof/>
                <w:webHidden/>
              </w:rPr>
              <w:fldChar w:fldCharType="end"/>
            </w:r>
          </w:hyperlink>
        </w:p>
        <w:p w14:paraId="390592FB" w14:textId="77777777" w:rsidR="00AC68FA" w:rsidRDefault="00B87990">
          <w:pPr>
            <w:pStyle w:val="TOC1"/>
            <w:rPr>
              <w:rFonts w:asciiTheme="minorHAnsi" w:eastAsiaTheme="minorEastAsia" w:hAnsiTheme="minorHAnsi" w:cstheme="minorBidi"/>
              <w:noProof/>
              <w:sz w:val="22"/>
              <w:szCs w:val="22"/>
            </w:rPr>
          </w:pPr>
          <w:hyperlink w:anchor="_Toc69409742" w:history="1">
            <w:r w:rsidR="00AC68FA" w:rsidRPr="00206AC4">
              <w:rPr>
                <w:rStyle w:val="Hyperlink"/>
                <w:noProof/>
                <w:lang w:val="nl-NL"/>
              </w:rPr>
              <w:t>Điều 12: Nhiệm vụ và quyền hạn của Hội đồng quản trị trong việc phê duyệt, ký kết hợp đồng giao dịch</w:t>
            </w:r>
            <w:r w:rsidR="00AC68FA">
              <w:rPr>
                <w:noProof/>
                <w:webHidden/>
              </w:rPr>
              <w:tab/>
            </w:r>
            <w:r w:rsidR="00AC68FA">
              <w:rPr>
                <w:noProof/>
                <w:webHidden/>
              </w:rPr>
              <w:fldChar w:fldCharType="begin"/>
            </w:r>
            <w:r w:rsidR="00AC68FA">
              <w:rPr>
                <w:noProof/>
                <w:webHidden/>
              </w:rPr>
              <w:instrText xml:space="preserve"> PAGEREF _Toc69409742 \h </w:instrText>
            </w:r>
            <w:r w:rsidR="00AC68FA">
              <w:rPr>
                <w:noProof/>
                <w:webHidden/>
              </w:rPr>
            </w:r>
            <w:r w:rsidR="00AC68FA">
              <w:rPr>
                <w:noProof/>
                <w:webHidden/>
              </w:rPr>
              <w:fldChar w:fldCharType="separate"/>
            </w:r>
            <w:r w:rsidR="00F27449">
              <w:rPr>
                <w:noProof/>
                <w:webHidden/>
              </w:rPr>
              <w:t>10</w:t>
            </w:r>
            <w:r w:rsidR="00AC68FA">
              <w:rPr>
                <w:noProof/>
                <w:webHidden/>
              </w:rPr>
              <w:fldChar w:fldCharType="end"/>
            </w:r>
          </w:hyperlink>
        </w:p>
        <w:p w14:paraId="25E4738A" w14:textId="77777777" w:rsidR="00AC68FA" w:rsidRDefault="00B87990">
          <w:pPr>
            <w:pStyle w:val="TOC1"/>
            <w:rPr>
              <w:rFonts w:asciiTheme="minorHAnsi" w:eastAsiaTheme="minorEastAsia" w:hAnsiTheme="minorHAnsi" w:cstheme="minorBidi"/>
              <w:noProof/>
              <w:sz w:val="22"/>
              <w:szCs w:val="22"/>
            </w:rPr>
          </w:pPr>
          <w:hyperlink w:anchor="_Toc69409743" w:history="1">
            <w:r w:rsidR="00AC68FA" w:rsidRPr="00206AC4">
              <w:rPr>
                <w:rStyle w:val="Hyperlink"/>
                <w:noProof/>
                <w:lang w:val="nl-NL"/>
              </w:rPr>
              <w:t>Điều 13 Trách nhiệm của HĐQT trong việc triệu tập ĐHĐCĐ bất thường</w:t>
            </w:r>
            <w:r w:rsidR="00AC68FA">
              <w:rPr>
                <w:noProof/>
                <w:webHidden/>
              </w:rPr>
              <w:tab/>
            </w:r>
            <w:r w:rsidR="00AC68FA">
              <w:rPr>
                <w:noProof/>
                <w:webHidden/>
              </w:rPr>
              <w:fldChar w:fldCharType="begin"/>
            </w:r>
            <w:r w:rsidR="00AC68FA">
              <w:rPr>
                <w:noProof/>
                <w:webHidden/>
              </w:rPr>
              <w:instrText xml:space="preserve"> PAGEREF _Toc69409743 \h </w:instrText>
            </w:r>
            <w:r w:rsidR="00AC68FA">
              <w:rPr>
                <w:noProof/>
                <w:webHidden/>
              </w:rPr>
            </w:r>
            <w:r w:rsidR="00AC68FA">
              <w:rPr>
                <w:noProof/>
                <w:webHidden/>
              </w:rPr>
              <w:fldChar w:fldCharType="separate"/>
            </w:r>
            <w:r w:rsidR="00F27449">
              <w:rPr>
                <w:noProof/>
                <w:webHidden/>
              </w:rPr>
              <w:t>11</w:t>
            </w:r>
            <w:r w:rsidR="00AC68FA">
              <w:rPr>
                <w:noProof/>
                <w:webHidden/>
              </w:rPr>
              <w:fldChar w:fldCharType="end"/>
            </w:r>
          </w:hyperlink>
        </w:p>
        <w:p w14:paraId="48312C21" w14:textId="77777777" w:rsidR="00AC68FA" w:rsidRDefault="00B87990">
          <w:pPr>
            <w:pStyle w:val="TOC1"/>
            <w:rPr>
              <w:rFonts w:asciiTheme="minorHAnsi" w:eastAsiaTheme="minorEastAsia" w:hAnsiTheme="minorHAnsi" w:cstheme="minorBidi"/>
              <w:noProof/>
              <w:sz w:val="22"/>
              <w:szCs w:val="22"/>
            </w:rPr>
          </w:pPr>
          <w:hyperlink w:anchor="_Toc69409744" w:history="1">
            <w:r w:rsidR="00AC68FA" w:rsidRPr="00206AC4">
              <w:rPr>
                <w:rStyle w:val="Hyperlink"/>
                <w:noProof/>
                <w:lang w:val="nl-NL"/>
              </w:rPr>
              <w:t>Điều 14 Nghĩa vụ và quyền hạn của Chủ tịch Hội đồng quản trị</w:t>
            </w:r>
            <w:r w:rsidR="00AC68FA">
              <w:rPr>
                <w:noProof/>
                <w:webHidden/>
              </w:rPr>
              <w:tab/>
            </w:r>
            <w:r w:rsidR="00AC68FA">
              <w:rPr>
                <w:noProof/>
                <w:webHidden/>
              </w:rPr>
              <w:fldChar w:fldCharType="begin"/>
            </w:r>
            <w:r w:rsidR="00AC68FA">
              <w:rPr>
                <w:noProof/>
                <w:webHidden/>
              </w:rPr>
              <w:instrText xml:space="preserve"> PAGEREF _Toc69409744 \h </w:instrText>
            </w:r>
            <w:r w:rsidR="00AC68FA">
              <w:rPr>
                <w:noProof/>
                <w:webHidden/>
              </w:rPr>
            </w:r>
            <w:r w:rsidR="00AC68FA">
              <w:rPr>
                <w:noProof/>
                <w:webHidden/>
              </w:rPr>
              <w:fldChar w:fldCharType="separate"/>
            </w:r>
            <w:r w:rsidR="00F27449">
              <w:rPr>
                <w:noProof/>
                <w:webHidden/>
              </w:rPr>
              <w:t>11</w:t>
            </w:r>
            <w:r w:rsidR="00AC68FA">
              <w:rPr>
                <w:noProof/>
                <w:webHidden/>
              </w:rPr>
              <w:fldChar w:fldCharType="end"/>
            </w:r>
          </w:hyperlink>
        </w:p>
        <w:p w14:paraId="2176D445" w14:textId="77777777" w:rsidR="00AC68FA" w:rsidRDefault="00B87990">
          <w:pPr>
            <w:pStyle w:val="TOC1"/>
            <w:rPr>
              <w:rFonts w:asciiTheme="minorHAnsi" w:eastAsiaTheme="minorEastAsia" w:hAnsiTheme="minorHAnsi" w:cstheme="minorBidi"/>
              <w:noProof/>
              <w:sz w:val="22"/>
              <w:szCs w:val="22"/>
            </w:rPr>
          </w:pPr>
          <w:hyperlink w:anchor="_Toc69409745" w:history="1">
            <w:r w:rsidR="00AC68FA" w:rsidRPr="00206AC4">
              <w:rPr>
                <w:rStyle w:val="Hyperlink"/>
                <w:noProof/>
                <w:lang w:val="nl-NL"/>
              </w:rPr>
              <w:t>Điều 15: Trách nhiệm, quyền hạn của thành viên Hội đồng quản trị</w:t>
            </w:r>
            <w:r w:rsidR="00AC68FA">
              <w:rPr>
                <w:noProof/>
                <w:webHidden/>
              </w:rPr>
              <w:tab/>
            </w:r>
            <w:r w:rsidR="00AC68FA">
              <w:rPr>
                <w:noProof/>
                <w:webHidden/>
              </w:rPr>
              <w:fldChar w:fldCharType="begin"/>
            </w:r>
            <w:r w:rsidR="00AC68FA">
              <w:rPr>
                <w:noProof/>
                <w:webHidden/>
              </w:rPr>
              <w:instrText xml:space="preserve"> PAGEREF _Toc69409745 \h </w:instrText>
            </w:r>
            <w:r w:rsidR="00AC68FA">
              <w:rPr>
                <w:noProof/>
                <w:webHidden/>
              </w:rPr>
            </w:r>
            <w:r w:rsidR="00AC68FA">
              <w:rPr>
                <w:noProof/>
                <w:webHidden/>
              </w:rPr>
              <w:fldChar w:fldCharType="separate"/>
            </w:r>
            <w:r w:rsidR="00F27449">
              <w:rPr>
                <w:noProof/>
                <w:webHidden/>
              </w:rPr>
              <w:t>13</w:t>
            </w:r>
            <w:r w:rsidR="00AC68FA">
              <w:rPr>
                <w:noProof/>
                <w:webHidden/>
              </w:rPr>
              <w:fldChar w:fldCharType="end"/>
            </w:r>
          </w:hyperlink>
        </w:p>
        <w:p w14:paraId="66BA0C38" w14:textId="77777777" w:rsidR="00AC68FA" w:rsidRDefault="00B87990">
          <w:pPr>
            <w:pStyle w:val="TOC1"/>
            <w:rPr>
              <w:rFonts w:asciiTheme="minorHAnsi" w:eastAsiaTheme="minorEastAsia" w:hAnsiTheme="minorHAnsi" w:cstheme="minorBidi"/>
              <w:noProof/>
              <w:sz w:val="22"/>
              <w:szCs w:val="22"/>
            </w:rPr>
          </w:pPr>
          <w:hyperlink w:anchor="_Toc69409746" w:history="1">
            <w:r w:rsidR="00AC68FA" w:rsidRPr="00206AC4">
              <w:rPr>
                <w:rStyle w:val="Hyperlink"/>
                <w:noProof/>
                <w:lang w:val="nl-NL"/>
              </w:rPr>
              <w:t>Điều 16  Quyền được cung cấp thông tin của thành viên Hội đồng quản trị</w:t>
            </w:r>
            <w:r w:rsidR="00AC68FA">
              <w:rPr>
                <w:noProof/>
                <w:webHidden/>
              </w:rPr>
              <w:tab/>
            </w:r>
            <w:r w:rsidR="00AC68FA">
              <w:rPr>
                <w:noProof/>
                <w:webHidden/>
              </w:rPr>
              <w:fldChar w:fldCharType="begin"/>
            </w:r>
            <w:r w:rsidR="00AC68FA">
              <w:rPr>
                <w:noProof/>
                <w:webHidden/>
              </w:rPr>
              <w:instrText xml:space="preserve"> PAGEREF _Toc69409746 \h </w:instrText>
            </w:r>
            <w:r w:rsidR="00AC68FA">
              <w:rPr>
                <w:noProof/>
                <w:webHidden/>
              </w:rPr>
            </w:r>
            <w:r w:rsidR="00AC68FA">
              <w:rPr>
                <w:noProof/>
                <w:webHidden/>
              </w:rPr>
              <w:fldChar w:fldCharType="separate"/>
            </w:r>
            <w:r w:rsidR="00F27449">
              <w:rPr>
                <w:noProof/>
                <w:webHidden/>
              </w:rPr>
              <w:t>14</w:t>
            </w:r>
            <w:r w:rsidR="00AC68FA">
              <w:rPr>
                <w:noProof/>
                <w:webHidden/>
              </w:rPr>
              <w:fldChar w:fldCharType="end"/>
            </w:r>
          </w:hyperlink>
        </w:p>
        <w:p w14:paraId="0A73A02E" w14:textId="77777777" w:rsidR="00AC68FA" w:rsidRDefault="00B87990">
          <w:pPr>
            <w:pStyle w:val="TOC1"/>
            <w:rPr>
              <w:rFonts w:asciiTheme="minorHAnsi" w:eastAsiaTheme="minorEastAsia" w:hAnsiTheme="minorHAnsi" w:cstheme="minorBidi"/>
              <w:noProof/>
              <w:sz w:val="22"/>
              <w:szCs w:val="22"/>
            </w:rPr>
          </w:pPr>
          <w:hyperlink w:anchor="_Toc69409747" w:history="1">
            <w:r w:rsidR="00AC68FA" w:rsidRPr="00206AC4">
              <w:rPr>
                <w:rStyle w:val="Hyperlink"/>
                <w:noProof/>
                <w:lang w:val="nl-NL"/>
              </w:rPr>
              <w:t>Điều 17  Trình báo cáo hàng năm</w:t>
            </w:r>
            <w:r w:rsidR="00AC68FA">
              <w:rPr>
                <w:noProof/>
                <w:webHidden/>
              </w:rPr>
              <w:tab/>
            </w:r>
            <w:r w:rsidR="00AC68FA">
              <w:rPr>
                <w:noProof/>
                <w:webHidden/>
              </w:rPr>
              <w:fldChar w:fldCharType="begin"/>
            </w:r>
            <w:r w:rsidR="00AC68FA">
              <w:rPr>
                <w:noProof/>
                <w:webHidden/>
              </w:rPr>
              <w:instrText xml:space="preserve"> PAGEREF _Toc69409747 \h </w:instrText>
            </w:r>
            <w:r w:rsidR="00AC68FA">
              <w:rPr>
                <w:noProof/>
                <w:webHidden/>
              </w:rPr>
            </w:r>
            <w:r w:rsidR="00AC68FA">
              <w:rPr>
                <w:noProof/>
                <w:webHidden/>
              </w:rPr>
              <w:fldChar w:fldCharType="separate"/>
            </w:r>
            <w:r w:rsidR="00F27449">
              <w:rPr>
                <w:noProof/>
                <w:webHidden/>
              </w:rPr>
              <w:t>15</w:t>
            </w:r>
            <w:r w:rsidR="00AC68FA">
              <w:rPr>
                <w:noProof/>
                <w:webHidden/>
              </w:rPr>
              <w:fldChar w:fldCharType="end"/>
            </w:r>
          </w:hyperlink>
        </w:p>
        <w:p w14:paraId="10D4C467" w14:textId="77777777" w:rsidR="00AC68FA" w:rsidRDefault="00B87990">
          <w:pPr>
            <w:pStyle w:val="TOC1"/>
            <w:rPr>
              <w:rFonts w:asciiTheme="minorHAnsi" w:eastAsiaTheme="minorEastAsia" w:hAnsiTheme="minorHAnsi" w:cstheme="minorBidi"/>
              <w:noProof/>
              <w:sz w:val="22"/>
              <w:szCs w:val="22"/>
            </w:rPr>
          </w:pPr>
          <w:hyperlink w:anchor="_Toc69409748" w:history="1">
            <w:r w:rsidR="00AC68FA" w:rsidRPr="00206AC4">
              <w:rPr>
                <w:rStyle w:val="Hyperlink"/>
                <w:noProof/>
                <w:lang w:val="nl-NL"/>
              </w:rPr>
              <w:t>Điều 18 Tiền lương, thù lao và các lợi ích của thành viên Hội đồng quản trị</w:t>
            </w:r>
            <w:r w:rsidR="00AC68FA">
              <w:rPr>
                <w:noProof/>
                <w:webHidden/>
              </w:rPr>
              <w:tab/>
            </w:r>
            <w:r w:rsidR="00AC68FA">
              <w:rPr>
                <w:noProof/>
                <w:webHidden/>
              </w:rPr>
              <w:fldChar w:fldCharType="begin"/>
            </w:r>
            <w:r w:rsidR="00AC68FA">
              <w:rPr>
                <w:noProof/>
                <w:webHidden/>
              </w:rPr>
              <w:instrText xml:space="preserve"> PAGEREF _Toc69409748 \h </w:instrText>
            </w:r>
            <w:r w:rsidR="00AC68FA">
              <w:rPr>
                <w:noProof/>
                <w:webHidden/>
              </w:rPr>
            </w:r>
            <w:r w:rsidR="00AC68FA">
              <w:rPr>
                <w:noProof/>
                <w:webHidden/>
              </w:rPr>
              <w:fldChar w:fldCharType="separate"/>
            </w:r>
            <w:r w:rsidR="00F27449">
              <w:rPr>
                <w:noProof/>
                <w:webHidden/>
              </w:rPr>
              <w:t>15</w:t>
            </w:r>
            <w:r w:rsidR="00AC68FA">
              <w:rPr>
                <w:noProof/>
                <w:webHidden/>
              </w:rPr>
              <w:fldChar w:fldCharType="end"/>
            </w:r>
          </w:hyperlink>
        </w:p>
        <w:p w14:paraId="4D7F6607" w14:textId="77777777" w:rsidR="00AC68FA" w:rsidRDefault="00B87990">
          <w:pPr>
            <w:pStyle w:val="TOC1"/>
            <w:rPr>
              <w:rFonts w:asciiTheme="minorHAnsi" w:eastAsiaTheme="minorEastAsia" w:hAnsiTheme="minorHAnsi" w:cstheme="minorBidi"/>
              <w:noProof/>
              <w:sz w:val="22"/>
              <w:szCs w:val="22"/>
            </w:rPr>
          </w:pPr>
          <w:hyperlink w:anchor="_Toc69409749" w:history="1">
            <w:r w:rsidR="00AC68FA" w:rsidRPr="00206AC4">
              <w:rPr>
                <w:rStyle w:val="Hyperlink"/>
                <w:noProof/>
                <w:lang w:val="nl-NL"/>
              </w:rPr>
              <w:t>Điều 19 Công khai các quyền lợi liên quan</w:t>
            </w:r>
            <w:r w:rsidR="00AC68FA">
              <w:rPr>
                <w:noProof/>
                <w:webHidden/>
              </w:rPr>
              <w:tab/>
            </w:r>
            <w:r w:rsidR="00AC68FA">
              <w:rPr>
                <w:noProof/>
                <w:webHidden/>
              </w:rPr>
              <w:fldChar w:fldCharType="begin"/>
            </w:r>
            <w:r w:rsidR="00AC68FA">
              <w:rPr>
                <w:noProof/>
                <w:webHidden/>
              </w:rPr>
              <w:instrText xml:space="preserve"> PAGEREF _Toc69409749 \h </w:instrText>
            </w:r>
            <w:r w:rsidR="00AC68FA">
              <w:rPr>
                <w:noProof/>
                <w:webHidden/>
              </w:rPr>
            </w:r>
            <w:r w:rsidR="00AC68FA">
              <w:rPr>
                <w:noProof/>
                <w:webHidden/>
              </w:rPr>
              <w:fldChar w:fldCharType="separate"/>
            </w:r>
            <w:r w:rsidR="00F27449">
              <w:rPr>
                <w:noProof/>
                <w:webHidden/>
              </w:rPr>
              <w:t>15</w:t>
            </w:r>
            <w:r w:rsidR="00AC68FA">
              <w:rPr>
                <w:noProof/>
                <w:webHidden/>
              </w:rPr>
              <w:fldChar w:fldCharType="end"/>
            </w:r>
          </w:hyperlink>
        </w:p>
        <w:p w14:paraId="2B7A06BE" w14:textId="77777777" w:rsidR="00AC68FA" w:rsidRDefault="00B87990">
          <w:pPr>
            <w:pStyle w:val="TOC1"/>
            <w:rPr>
              <w:rFonts w:asciiTheme="minorHAnsi" w:eastAsiaTheme="minorEastAsia" w:hAnsiTheme="minorHAnsi" w:cstheme="minorBidi"/>
              <w:noProof/>
              <w:sz w:val="22"/>
              <w:szCs w:val="22"/>
            </w:rPr>
          </w:pPr>
          <w:hyperlink w:anchor="_Toc69409750" w:history="1">
            <w:r w:rsidR="00AC68FA" w:rsidRPr="00206AC4">
              <w:rPr>
                <w:rStyle w:val="Hyperlink"/>
                <w:noProof/>
                <w:lang w:val="nl-NL"/>
              </w:rPr>
              <w:t>Điều 20. Nguyên tắc hoạt động của Hội đồng quản trị</w:t>
            </w:r>
            <w:r w:rsidR="00AC68FA">
              <w:rPr>
                <w:noProof/>
                <w:webHidden/>
              </w:rPr>
              <w:tab/>
            </w:r>
            <w:r w:rsidR="00AC68FA">
              <w:rPr>
                <w:noProof/>
                <w:webHidden/>
              </w:rPr>
              <w:fldChar w:fldCharType="begin"/>
            </w:r>
            <w:r w:rsidR="00AC68FA">
              <w:rPr>
                <w:noProof/>
                <w:webHidden/>
              </w:rPr>
              <w:instrText xml:space="preserve"> PAGEREF _Toc69409750 \h </w:instrText>
            </w:r>
            <w:r w:rsidR="00AC68FA">
              <w:rPr>
                <w:noProof/>
                <w:webHidden/>
              </w:rPr>
            </w:r>
            <w:r w:rsidR="00AC68FA">
              <w:rPr>
                <w:noProof/>
                <w:webHidden/>
              </w:rPr>
              <w:fldChar w:fldCharType="separate"/>
            </w:r>
            <w:r w:rsidR="00F27449">
              <w:rPr>
                <w:noProof/>
                <w:webHidden/>
              </w:rPr>
              <w:t>16</w:t>
            </w:r>
            <w:r w:rsidR="00AC68FA">
              <w:rPr>
                <w:noProof/>
                <w:webHidden/>
              </w:rPr>
              <w:fldChar w:fldCharType="end"/>
            </w:r>
          </w:hyperlink>
        </w:p>
        <w:p w14:paraId="03616598" w14:textId="77777777" w:rsidR="00AC68FA" w:rsidRDefault="00B87990">
          <w:pPr>
            <w:pStyle w:val="TOC1"/>
            <w:rPr>
              <w:rFonts w:asciiTheme="minorHAnsi" w:eastAsiaTheme="minorEastAsia" w:hAnsiTheme="minorHAnsi" w:cstheme="minorBidi"/>
              <w:noProof/>
              <w:sz w:val="22"/>
              <w:szCs w:val="22"/>
            </w:rPr>
          </w:pPr>
          <w:hyperlink w:anchor="_Toc69409751" w:history="1">
            <w:r w:rsidR="00AC68FA" w:rsidRPr="00206AC4">
              <w:rPr>
                <w:rStyle w:val="Hyperlink"/>
                <w:noProof/>
                <w:lang w:val="nl-NL"/>
              </w:rPr>
              <w:t>Điều 21 Chế độ làm việc của Hội đồng quản trị</w:t>
            </w:r>
            <w:r w:rsidR="00AC68FA">
              <w:rPr>
                <w:noProof/>
                <w:webHidden/>
              </w:rPr>
              <w:tab/>
            </w:r>
            <w:r w:rsidR="00AC68FA">
              <w:rPr>
                <w:noProof/>
                <w:webHidden/>
              </w:rPr>
              <w:fldChar w:fldCharType="begin"/>
            </w:r>
            <w:r w:rsidR="00AC68FA">
              <w:rPr>
                <w:noProof/>
                <w:webHidden/>
              </w:rPr>
              <w:instrText xml:space="preserve"> PAGEREF _Toc69409751 \h </w:instrText>
            </w:r>
            <w:r w:rsidR="00AC68FA">
              <w:rPr>
                <w:noProof/>
                <w:webHidden/>
              </w:rPr>
            </w:r>
            <w:r w:rsidR="00AC68FA">
              <w:rPr>
                <w:noProof/>
                <w:webHidden/>
              </w:rPr>
              <w:fldChar w:fldCharType="separate"/>
            </w:r>
            <w:r w:rsidR="00F27449">
              <w:rPr>
                <w:noProof/>
                <w:webHidden/>
              </w:rPr>
              <w:t>16</w:t>
            </w:r>
            <w:r w:rsidR="00AC68FA">
              <w:rPr>
                <w:noProof/>
                <w:webHidden/>
              </w:rPr>
              <w:fldChar w:fldCharType="end"/>
            </w:r>
          </w:hyperlink>
        </w:p>
        <w:p w14:paraId="4A831F08" w14:textId="77777777" w:rsidR="00AC68FA" w:rsidRDefault="00B87990">
          <w:pPr>
            <w:pStyle w:val="TOC1"/>
            <w:rPr>
              <w:rFonts w:asciiTheme="minorHAnsi" w:eastAsiaTheme="minorEastAsia" w:hAnsiTheme="minorHAnsi" w:cstheme="minorBidi"/>
              <w:noProof/>
              <w:sz w:val="22"/>
              <w:szCs w:val="22"/>
            </w:rPr>
          </w:pPr>
          <w:hyperlink w:anchor="_Toc69409752" w:history="1">
            <w:r w:rsidR="00AC68FA" w:rsidRPr="00206AC4">
              <w:rPr>
                <w:rStyle w:val="Hyperlink"/>
                <w:noProof/>
                <w:lang w:val="nl-NL"/>
              </w:rPr>
              <w:t>Điều 22 Một số quy định cụ thể khác về hoạt động của Hội đồng quản trị</w:t>
            </w:r>
            <w:r w:rsidR="00AC68FA">
              <w:rPr>
                <w:noProof/>
                <w:webHidden/>
              </w:rPr>
              <w:tab/>
            </w:r>
            <w:r w:rsidR="00AC68FA">
              <w:rPr>
                <w:noProof/>
                <w:webHidden/>
              </w:rPr>
              <w:fldChar w:fldCharType="begin"/>
            </w:r>
            <w:r w:rsidR="00AC68FA">
              <w:rPr>
                <w:noProof/>
                <w:webHidden/>
              </w:rPr>
              <w:instrText xml:space="preserve"> PAGEREF _Toc69409752 \h </w:instrText>
            </w:r>
            <w:r w:rsidR="00AC68FA">
              <w:rPr>
                <w:noProof/>
                <w:webHidden/>
              </w:rPr>
            </w:r>
            <w:r w:rsidR="00AC68FA">
              <w:rPr>
                <w:noProof/>
                <w:webHidden/>
              </w:rPr>
              <w:fldChar w:fldCharType="separate"/>
            </w:r>
            <w:r w:rsidR="00F27449">
              <w:rPr>
                <w:noProof/>
                <w:webHidden/>
              </w:rPr>
              <w:t>17</w:t>
            </w:r>
            <w:r w:rsidR="00AC68FA">
              <w:rPr>
                <w:noProof/>
                <w:webHidden/>
              </w:rPr>
              <w:fldChar w:fldCharType="end"/>
            </w:r>
          </w:hyperlink>
        </w:p>
        <w:p w14:paraId="234A5332" w14:textId="77777777" w:rsidR="00AC68FA" w:rsidRDefault="00B87990">
          <w:pPr>
            <w:pStyle w:val="TOC1"/>
            <w:rPr>
              <w:rFonts w:asciiTheme="minorHAnsi" w:eastAsiaTheme="minorEastAsia" w:hAnsiTheme="minorHAnsi" w:cstheme="minorBidi"/>
              <w:noProof/>
              <w:sz w:val="22"/>
              <w:szCs w:val="22"/>
            </w:rPr>
          </w:pPr>
          <w:hyperlink w:anchor="_Toc69409753" w:history="1">
            <w:r w:rsidR="00AC68FA" w:rsidRPr="00206AC4">
              <w:rPr>
                <w:rStyle w:val="Hyperlink"/>
                <w:noProof/>
              </w:rPr>
              <w:t xml:space="preserve">Điều 23 Cuộc họp của </w:t>
            </w:r>
            <w:r w:rsidR="00AC68FA" w:rsidRPr="00206AC4">
              <w:rPr>
                <w:rStyle w:val="Hyperlink"/>
                <w:noProof/>
                <w:lang w:val="nl-NL"/>
              </w:rPr>
              <w:t>Hội đồng quản trị</w:t>
            </w:r>
            <w:r w:rsidR="00AC68FA">
              <w:rPr>
                <w:noProof/>
                <w:webHidden/>
              </w:rPr>
              <w:tab/>
            </w:r>
            <w:r w:rsidR="00AC68FA">
              <w:rPr>
                <w:noProof/>
                <w:webHidden/>
              </w:rPr>
              <w:fldChar w:fldCharType="begin"/>
            </w:r>
            <w:r w:rsidR="00AC68FA">
              <w:rPr>
                <w:noProof/>
                <w:webHidden/>
              </w:rPr>
              <w:instrText xml:space="preserve"> PAGEREF _Toc69409753 \h </w:instrText>
            </w:r>
            <w:r w:rsidR="00AC68FA">
              <w:rPr>
                <w:noProof/>
                <w:webHidden/>
              </w:rPr>
            </w:r>
            <w:r w:rsidR="00AC68FA">
              <w:rPr>
                <w:noProof/>
                <w:webHidden/>
              </w:rPr>
              <w:fldChar w:fldCharType="separate"/>
            </w:r>
            <w:r w:rsidR="00F27449">
              <w:rPr>
                <w:noProof/>
                <w:webHidden/>
              </w:rPr>
              <w:t>18</w:t>
            </w:r>
            <w:r w:rsidR="00AC68FA">
              <w:rPr>
                <w:noProof/>
                <w:webHidden/>
              </w:rPr>
              <w:fldChar w:fldCharType="end"/>
            </w:r>
          </w:hyperlink>
        </w:p>
        <w:p w14:paraId="75665E1B" w14:textId="77777777" w:rsidR="00AC68FA" w:rsidRDefault="00B87990">
          <w:pPr>
            <w:pStyle w:val="TOC1"/>
            <w:rPr>
              <w:rFonts w:asciiTheme="minorHAnsi" w:eastAsiaTheme="minorEastAsia" w:hAnsiTheme="minorHAnsi" w:cstheme="minorBidi"/>
              <w:noProof/>
              <w:sz w:val="22"/>
              <w:szCs w:val="22"/>
            </w:rPr>
          </w:pPr>
          <w:hyperlink w:anchor="_Toc69409754" w:history="1">
            <w:r w:rsidR="00AC68FA" w:rsidRPr="00206AC4">
              <w:rPr>
                <w:rStyle w:val="Hyperlink"/>
                <w:noProof/>
              </w:rPr>
              <w:t xml:space="preserve">Điều 24 Biên bản họp </w:t>
            </w:r>
            <w:r w:rsidR="00AC68FA" w:rsidRPr="00206AC4">
              <w:rPr>
                <w:rStyle w:val="Hyperlink"/>
                <w:noProof/>
                <w:lang w:val="nl-NL"/>
              </w:rPr>
              <w:t>Hội đồng quản trị</w:t>
            </w:r>
            <w:r w:rsidR="00AC68FA">
              <w:rPr>
                <w:noProof/>
                <w:webHidden/>
              </w:rPr>
              <w:tab/>
            </w:r>
            <w:r w:rsidR="00AC68FA">
              <w:rPr>
                <w:noProof/>
                <w:webHidden/>
              </w:rPr>
              <w:fldChar w:fldCharType="begin"/>
            </w:r>
            <w:r w:rsidR="00AC68FA">
              <w:rPr>
                <w:noProof/>
                <w:webHidden/>
              </w:rPr>
              <w:instrText xml:space="preserve"> PAGEREF _Toc69409754 \h </w:instrText>
            </w:r>
            <w:r w:rsidR="00AC68FA">
              <w:rPr>
                <w:noProof/>
                <w:webHidden/>
              </w:rPr>
            </w:r>
            <w:r w:rsidR="00AC68FA">
              <w:rPr>
                <w:noProof/>
                <w:webHidden/>
              </w:rPr>
              <w:fldChar w:fldCharType="separate"/>
            </w:r>
            <w:r w:rsidR="00F27449">
              <w:rPr>
                <w:noProof/>
                <w:webHidden/>
              </w:rPr>
              <w:t>20</w:t>
            </w:r>
            <w:r w:rsidR="00AC68FA">
              <w:rPr>
                <w:noProof/>
                <w:webHidden/>
              </w:rPr>
              <w:fldChar w:fldCharType="end"/>
            </w:r>
          </w:hyperlink>
        </w:p>
        <w:p w14:paraId="733533CE" w14:textId="77777777" w:rsidR="00AC68FA" w:rsidRDefault="00B87990">
          <w:pPr>
            <w:pStyle w:val="TOC1"/>
            <w:rPr>
              <w:rFonts w:asciiTheme="minorHAnsi" w:eastAsiaTheme="minorEastAsia" w:hAnsiTheme="minorHAnsi" w:cstheme="minorBidi"/>
              <w:noProof/>
              <w:sz w:val="22"/>
              <w:szCs w:val="22"/>
            </w:rPr>
          </w:pPr>
          <w:hyperlink w:anchor="_Toc69409755" w:history="1">
            <w:r w:rsidR="00AC68FA" w:rsidRPr="00206AC4">
              <w:rPr>
                <w:rStyle w:val="Hyperlink"/>
                <w:noProof/>
              </w:rPr>
              <w:t xml:space="preserve">Điều 25 Thông qua nghị quyết, quyết định của </w:t>
            </w:r>
            <w:r w:rsidR="00AC68FA" w:rsidRPr="00206AC4">
              <w:rPr>
                <w:rStyle w:val="Hyperlink"/>
                <w:noProof/>
                <w:lang w:val="nl-NL"/>
              </w:rPr>
              <w:t>Hội đồng quản trị</w:t>
            </w:r>
            <w:r w:rsidR="00AC68FA">
              <w:rPr>
                <w:noProof/>
                <w:webHidden/>
              </w:rPr>
              <w:tab/>
            </w:r>
            <w:r w:rsidR="00AC68FA">
              <w:rPr>
                <w:noProof/>
                <w:webHidden/>
              </w:rPr>
              <w:fldChar w:fldCharType="begin"/>
            </w:r>
            <w:r w:rsidR="00AC68FA">
              <w:rPr>
                <w:noProof/>
                <w:webHidden/>
              </w:rPr>
              <w:instrText xml:space="preserve"> PAGEREF _Toc69409755 \h </w:instrText>
            </w:r>
            <w:r w:rsidR="00AC68FA">
              <w:rPr>
                <w:noProof/>
                <w:webHidden/>
              </w:rPr>
            </w:r>
            <w:r w:rsidR="00AC68FA">
              <w:rPr>
                <w:noProof/>
                <w:webHidden/>
              </w:rPr>
              <w:fldChar w:fldCharType="separate"/>
            </w:r>
            <w:r w:rsidR="00F27449">
              <w:rPr>
                <w:noProof/>
                <w:webHidden/>
              </w:rPr>
              <w:t>21</w:t>
            </w:r>
            <w:r w:rsidR="00AC68FA">
              <w:rPr>
                <w:noProof/>
                <w:webHidden/>
              </w:rPr>
              <w:fldChar w:fldCharType="end"/>
            </w:r>
          </w:hyperlink>
        </w:p>
        <w:p w14:paraId="5B116BBB" w14:textId="77777777" w:rsidR="00AC68FA" w:rsidRDefault="00B87990">
          <w:pPr>
            <w:pStyle w:val="TOC1"/>
            <w:rPr>
              <w:rFonts w:asciiTheme="minorHAnsi" w:eastAsiaTheme="minorEastAsia" w:hAnsiTheme="minorHAnsi" w:cstheme="minorBidi"/>
              <w:noProof/>
              <w:sz w:val="22"/>
              <w:szCs w:val="22"/>
            </w:rPr>
          </w:pPr>
          <w:hyperlink w:anchor="_Toc69409756" w:history="1">
            <w:r w:rsidR="00AC68FA" w:rsidRPr="00206AC4">
              <w:rPr>
                <w:rStyle w:val="Hyperlink"/>
                <w:noProof/>
              </w:rPr>
              <w:t xml:space="preserve">Điều 26 Thẩm quyền và thể thức lấy ý kiến thành viên </w:t>
            </w:r>
            <w:r w:rsidR="00AC68FA" w:rsidRPr="00206AC4">
              <w:rPr>
                <w:rStyle w:val="Hyperlink"/>
                <w:noProof/>
                <w:lang w:val="nl-NL"/>
              </w:rPr>
              <w:t>Hội đồng quản trị</w:t>
            </w:r>
            <w:r w:rsidR="00AC68FA" w:rsidRPr="00206AC4">
              <w:rPr>
                <w:rStyle w:val="Hyperlink"/>
                <w:noProof/>
              </w:rPr>
              <w:t xml:space="preserve"> bằng văn bản</w:t>
            </w:r>
            <w:r w:rsidR="00AC68FA">
              <w:rPr>
                <w:noProof/>
                <w:webHidden/>
              </w:rPr>
              <w:tab/>
            </w:r>
            <w:r w:rsidR="00AC68FA">
              <w:rPr>
                <w:noProof/>
                <w:webHidden/>
              </w:rPr>
              <w:fldChar w:fldCharType="begin"/>
            </w:r>
            <w:r w:rsidR="00AC68FA">
              <w:rPr>
                <w:noProof/>
                <w:webHidden/>
              </w:rPr>
              <w:instrText xml:space="preserve"> PAGEREF _Toc69409756 \h </w:instrText>
            </w:r>
            <w:r w:rsidR="00AC68FA">
              <w:rPr>
                <w:noProof/>
                <w:webHidden/>
              </w:rPr>
            </w:r>
            <w:r w:rsidR="00AC68FA">
              <w:rPr>
                <w:noProof/>
                <w:webHidden/>
              </w:rPr>
              <w:fldChar w:fldCharType="separate"/>
            </w:r>
            <w:r w:rsidR="00F27449">
              <w:rPr>
                <w:noProof/>
                <w:webHidden/>
              </w:rPr>
              <w:t>22</w:t>
            </w:r>
            <w:r w:rsidR="00AC68FA">
              <w:rPr>
                <w:noProof/>
                <w:webHidden/>
              </w:rPr>
              <w:fldChar w:fldCharType="end"/>
            </w:r>
          </w:hyperlink>
        </w:p>
        <w:p w14:paraId="465ED58D" w14:textId="77777777" w:rsidR="00AC68FA" w:rsidRDefault="00B87990">
          <w:pPr>
            <w:pStyle w:val="TOC1"/>
            <w:rPr>
              <w:rFonts w:asciiTheme="minorHAnsi" w:eastAsiaTheme="minorEastAsia" w:hAnsiTheme="minorHAnsi" w:cstheme="minorBidi"/>
              <w:noProof/>
              <w:sz w:val="22"/>
              <w:szCs w:val="22"/>
            </w:rPr>
          </w:pPr>
          <w:hyperlink w:anchor="_Toc69409757" w:history="1">
            <w:r w:rsidR="00AC68FA" w:rsidRPr="00206AC4">
              <w:rPr>
                <w:rStyle w:val="Hyperlink"/>
                <w:noProof/>
              </w:rPr>
              <w:t>Điều 27 Nguyên tắc phối hợp trong quan hệ hợp tác</w:t>
            </w:r>
            <w:r w:rsidR="00AC68FA">
              <w:rPr>
                <w:noProof/>
                <w:webHidden/>
              </w:rPr>
              <w:tab/>
            </w:r>
            <w:r w:rsidR="00AC68FA">
              <w:rPr>
                <w:noProof/>
                <w:webHidden/>
              </w:rPr>
              <w:fldChar w:fldCharType="begin"/>
            </w:r>
            <w:r w:rsidR="00AC68FA">
              <w:rPr>
                <w:noProof/>
                <w:webHidden/>
              </w:rPr>
              <w:instrText xml:space="preserve"> PAGEREF _Toc69409757 \h </w:instrText>
            </w:r>
            <w:r w:rsidR="00AC68FA">
              <w:rPr>
                <w:noProof/>
                <w:webHidden/>
              </w:rPr>
            </w:r>
            <w:r w:rsidR="00AC68FA">
              <w:rPr>
                <w:noProof/>
                <w:webHidden/>
              </w:rPr>
              <w:fldChar w:fldCharType="separate"/>
            </w:r>
            <w:r w:rsidR="00F27449">
              <w:rPr>
                <w:noProof/>
                <w:webHidden/>
              </w:rPr>
              <w:t>23</w:t>
            </w:r>
            <w:r w:rsidR="00AC68FA">
              <w:rPr>
                <w:noProof/>
                <w:webHidden/>
              </w:rPr>
              <w:fldChar w:fldCharType="end"/>
            </w:r>
          </w:hyperlink>
        </w:p>
        <w:p w14:paraId="3F335C49" w14:textId="77777777" w:rsidR="00AC68FA" w:rsidRDefault="00B87990">
          <w:pPr>
            <w:pStyle w:val="TOC1"/>
            <w:rPr>
              <w:rFonts w:asciiTheme="minorHAnsi" w:eastAsiaTheme="minorEastAsia" w:hAnsiTheme="minorHAnsi" w:cstheme="minorBidi"/>
              <w:noProof/>
              <w:sz w:val="22"/>
              <w:szCs w:val="22"/>
            </w:rPr>
          </w:pPr>
          <w:hyperlink w:anchor="_Toc69409758" w:history="1">
            <w:r w:rsidR="00AC68FA" w:rsidRPr="00206AC4">
              <w:rPr>
                <w:rStyle w:val="Hyperlink"/>
                <w:noProof/>
              </w:rPr>
              <w:t>Điều 28 Phối hợp trong công tác và phát triển mối quan hệ với cơ quan nhà nước, đối tác, cơ quan truyền thông</w:t>
            </w:r>
            <w:r w:rsidR="00AC68FA">
              <w:rPr>
                <w:noProof/>
                <w:webHidden/>
              </w:rPr>
              <w:tab/>
            </w:r>
            <w:r w:rsidR="00AC68FA">
              <w:rPr>
                <w:noProof/>
                <w:webHidden/>
              </w:rPr>
              <w:fldChar w:fldCharType="begin"/>
            </w:r>
            <w:r w:rsidR="00AC68FA">
              <w:rPr>
                <w:noProof/>
                <w:webHidden/>
              </w:rPr>
              <w:instrText xml:space="preserve"> PAGEREF _Toc69409758 \h </w:instrText>
            </w:r>
            <w:r w:rsidR="00AC68FA">
              <w:rPr>
                <w:noProof/>
                <w:webHidden/>
              </w:rPr>
            </w:r>
            <w:r w:rsidR="00AC68FA">
              <w:rPr>
                <w:noProof/>
                <w:webHidden/>
              </w:rPr>
              <w:fldChar w:fldCharType="separate"/>
            </w:r>
            <w:r w:rsidR="00F27449">
              <w:rPr>
                <w:noProof/>
                <w:webHidden/>
              </w:rPr>
              <w:t>23</w:t>
            </w:r>
            <w:r w:rsidR="00AC68FA">
              <w:rPr>
                <w:noProof/>
                <w:webHidden/>
              </w:rPr>
              <w:fldChar w:fldCharType="end"/>
            </w:r>
          </w:hyperlink>
        </w:p>
        <w:p w14:paraId="30684319" w14:textId="77777777" w:rsidR="00AC68FA" w:rsidRDefault="00B87990">
          <w:pPr>
            <w:pStyle w:val="TOC1"/>
            <w:rPr>
              <w:rFonts w:asciiTheme="minorHAnsi" w:eastAsiaTheme="minorEastAsia" w:hAnsiTheme="minorHAnsi" w:cstheme="minorBidi"/>
              <w:noProof/>
              <w:sz w:val="22"/>
              <w:szCs w:val="22"/>
            </w:rPr>
          </w:pPr>
          <w:hyperlink w:anchor="_Toc69409759" w:history="1">
            <w:r w:rsidR="00AC68FA" w:rsidRPr="00206AC4">
              <w:rPr>
                <w:rStyle w:val="Hyperlink"/>
                <w:noProof/>
              </w:rPr>
              <w:t>Điều 29 Mối quan hệ công tác với cổ đông, nhà đầu tư</w:t>
            </w:r>
            <w:r w:rsidR="00AC68FA">
              <w:rPr>
                <w:noProof/>
                <w:webHidden/>
              </w:rPr>
              <w:tab/>
            </w:r>
            <w:r w:rsidR="00AC68FA">
              <w:rPr>
                <w:noProof/>
                <w:webHidden/>
              </w:rPr>
              <w:fldChar w:fldCharType="begin"/>
            </w:r>
            <w:r w:rsidR="00AC68FA">
              <w:rPr>
                <w:noProof/>
                <w:webHidden/>
              </w:rPr>
              <w:instrText xml:space="preserve"> PAGEREF _Toc69409759 \h </w:instrText>
            </w:r>
            <w:r w:rsidR="00AC68FA">
              <w:rPr>
                <w:noProof/>
                <w:webHidden/>
              </w:rPr>
            </w:r>
            <w:r w:rsidR="00AC68FA">
              <w:rPr>
                <w:noProof/>
                <w:webHidden/>
              </w:rPr>
              <w:fldChar w:fldCharType="separate"/>
            </w:r>
            <w:r w:rsidR="00F27449">
              <w:rPr>
                <w:noProof/>
                <w:webHidden/>
              </w:rPr>
              <w:t>23</w:t>
            </w:r>
            <w:r w:rsidR="00AC68FA">
              <w:rPr>
                <w:noProof/>
                <w:webHidden/>
              </w:rPr>
              <w:fldChar w:fldCharType="end"/>
            </w:r>
          </w:hyperlink>
        </w:p>
        <w:p w14:paraId="2AE2E31C" w14:textId="77777777" w:rsidR="00AC68FA" w:rsidRDefault="00B87990">
          <w:pPr>
            <w:pStyle w:val="TOC1"/>
            <w:rPr>
              <w:rFonts w:asciiTheme="minorHAnsi" w:eastAsiaTheme="minorEastAsia" w:hAnsiTheme="minorHAnsi" w:cstheme="minorBidi"/>
              <w:noProof/>
              <w:sz w:val="22"/>
              <w:szCs w:val="22"/>
            </w:rPr>
          </w:pPr>
          <w:hyperlink w:anchor="_Toc69409760" w:history="1">
            <w:r w:rsidR="00AC68FA" w:rsidRPr="00206AC4">
              <w:rPr>
                <w:rStyle w:val="Hyperlink"/>
                <w:noProof/>
              </w:rPr>
              <w:t>Điều 30 Mối quan hệ công tác với Ban kiểm soát</w:t>
            </w:r>
            <w:r w:rsidR="00AC68FA">
              <w:rPr>
                <w:noProof/>
                <w:webHidden/>
              </w:rPr>
              <w:tab/>
            </w:r>
            <w:r w:rsidR="00AC68FA">
              <w:rPr>
                <w:noProof/>
                <w:webHidden/>
              </w:rPr>
              <w:fldChar w:fldCharType="begin"/>
            </w:r>
            <w:r w:rsidR="00AC68FA">
              <w:rPr>
                <w:noProof/>
                <w:webHidden/>
              </w:rPr>
              <w:instrText xml:space="preserve"> PAGEREF _Toc69409760 \h </w:instrText>
            </w:r>
            <w:r w:rsidR="00AC68FA">
              <w:rPr>
                <w:noProof/>
                <w:webHidden/>
              </w:rPr>
            </w:r>
            <w:r w:rsidR="00AC68FA">
              <w:rPr>
                <w:noProof/>
                <w:webHidden/>
              </w:rPr>
              <w:fldChar w:fldCharType="separate"/>
            </w:r>
            <w:r w:rsidR="00F27449">
              <w:rPr>
                <w:noProof/>
                <w:webHidden/>
              </w:rPr>
              <w:t>24</w:t>
            </w:r>
            <w:r w:rsidR="00AC68FA">
              <w:rPr>
                <w:noProof/>
                <w:webHidden/>
              </w:rPr>
              <w:fldChar w:fldCharType="end"/>
            </w:r>
          </w:hyperlink>
        </w:p>
        <w:p w14:paraId="5D2F7885" w14:textId="77777777" w:rsidR="00AC68FA" w:rsidRDefault="00B87990">
          <w:pPr>
            <w:pStyle w:val="TOC1"/>
            <w:rPr>
              <w:rFonts w:asciiTheme="minorHAnsi" w:eastAsiaTheme="minorEastAsia" w:hAnsiTheme="minorHAnsi" w:cstheme="minorBidi"/>
              <w:noProof/>
              <w:sz w:val="22"/>
              <w:szCs w:val="22"/>
            </w:rPr>
          </w:pPr>
          <w:hyperlink w:anchor="_Toc69409761" w:history="1">
            <w:r w:rsidR="00AC68FA" w:rsidRPr="00206AC4">
              <w:rPr>
                <w:rStyle w:val="Hyperlink"/>
                <w:noProof/>
              </w:rPr>
              <w:t>Điều 31 Mối quan hệ đối với Ban Tổng giám đốc</w:t>
            </w:r>
            <w:r w:rsidR="00AC68FA">
              <w:rPr>
                <w:noProof/>
                <w:webHidden/>
              </w:rPr>
              <w:tab/>
            </w:r>
            <w:r w:rsidR="00AC68FA">
              <w:rPr>
                <w:noProof/>
                <w:webHidden/>
              </w:rPr>
              <w:fldChar w:fldCharType="begin"/>
            </w:r>
            <w:r w:rsidR="00AC68FA">
              <w:rPr>
                <w:noProof/>
                <w:webHidden/>
              </w:rPr>
              <w:instrText xml:space="preserve"> PAGEREF _Toc69409761 \h </w:instrText>
            </w:r>
            <w:r w:rsidR="00AC68FA">
              <w:rPr>
                <w:noProof/>
                <w:webHidden/>
              </w:rPr>
            </w:r>
            <w:r w:rsidR="00AC68FA">
              <w:rPr>
                <w:noProof/>
                <w:webHidden/>
              </w:rPr>
              <w:fldChar w:fldCharType="separate"/>
            </w:r>
            <w:r w:rsidR="00F27449">
              <w:rPr>
                <w:noProof/>
                <w:webHidden/>
              </w:rPr>
              <w:t>25</w:t>
            </w:r>
            <w:r w:rsidR="00AC68FA">
              <w:rPr>
                <w:noProof/>
                <w:webHidden/>
              </w:rPr>
              <w:fldChar w:fldCharType="end"/>
            </w:r>
          </w:hyperlink>
        </w:p>
        <w:p w14:paraId="012F6DDF" w14:textId="77777777" w:rsidR="00AC68FA" w:rsidRDefault="00B87990">
          <w:pPr>
            <w:pStyle w:val="TOC1"/>
            <w:rPr>
              <w:rFonts w:asciiTheme="minorHAnsi" w:eastAsiaTheme="minorEastAsia" w:hAnsiTheme="minorHAnsi" w:cstheme="minorBidi"/>
              <w:noProof/>
              <w:sz w:val="22"/>
              <w:szCs w:val="22"/>
            </w:rPr>
          </w:pPr>
          <w:hyperlink w:anchor="_Toc69409762" w:history="1">
            <w:r w:rsidR="00AC68FA" w:rsidRPr="00206AC4">
              <w:rPr>
                <w:rStyle w:val="Hyperlink"/>
                <w:noProof/>
              </w:rPr>
              <w:t>Điều 32 Mối quan hệ với người đại diện phần vốn của PLC đầu tư vào doanh nghiệp khác</w:t>
            </w:r>
            <w:r w:rsidR="00AC68FA">
              <w:rPr>
                <w:noProof/>
                <w:webHidden/>
              </w:rPr>
              <w:tab/>
            </w:r>
            <w:r w:rsidR="00AC68FA">
              <w:rPr>
                <w:noProof/>
                <w:webHidden/>
              </w:rPr>
              <w:fldChar w:fldCharType="begin"/>
            </w:r>
            <w:r w:rsidR="00AC68FA">
              <w:rPr>
                <w:noProof/>
                <w:webHidden/>
              </w:rPr>
              <w:instrText xml:space="preserve"> PAGEREF _Toc69409762 \h </w:instrText>
            </w:r>
            <w:r w:rsidR="00AC68FA">
              <w:rPr>
                <w:noProof/>
                <w:webHidden/>
              </w:rPr>
            </w:r>
            <w:r w:rsidR="00AC68FA">
              <w:rPr>
                <w:noProof/>
                <w:webHidden/>
              </w:rPr>
              <w:fldChar w:fldCharType="separate"/>
            </w:r>
            <w:r w:rsidR="00F27449">
              <w:rPr>
                <w:noProof/>
                <w:webHidden/>
              </w:rPr>
              <w:t>26</w:t>
            </w:r>
            <w:r w:rsidR="00AC68FA">
              <w:rPr>
                <w:noProof/>
                <w:webHidden/>
              </w:rPr>
              <w:fldChar w:fldCharType="end"/>
            </w:r>
          </w:hyperlink>
        </w:p>
        <w:p w14:paraId="1396B88A" w14:textId="77777777" w:rsidR="00AC68FA" w:rsidRDefault="00B87990">
          <w:pPr>
            <w:pStyle w:val="TOC1"/>
            <w:rPr>
              <w:rFonts w:asciiTheme="minorHAnsi" w:eastAsiaTheme="minorEastAsia" w:hAnsiTheme="minorHAnsi" w:cstheme="minorBidi"/>
              <w:noProof/>
              <w:sz w:val="22"/>
              <w:szCs w:val="22"/>
            </w:rPr>
          </w:pPr>
          <w:hyperlink w:anchor="_Toc69409763" w:history="1">
            <w:r w:rsidR="00AC68FA" w:rsidRPr="00206AC4">
              <w:rPr>
                <w:rStyle w:val="Hyperlink"/>
                <w:noProof/>
              </w:rPr>
              <w:t xml:space="preserve">Điều 33 Mối quan hệ giữa các thành viên </w:t>
            </w:r>
            <w:r w:rsidR="00AC68FA" w:rsidRPr="00206AC4">
              <w:rPr>
                <w:rStyle w:val="Hyperlink"/>
                <w:noProof/>
                <w:lang w:val="nl-NL"/>
              </w:rPr>
              <w:t>Hội đồng quản trị</w:t>
            </w:r>
            <w:r w:rsidR="00AC68FA">
              <w:rPr>
                <w:noProof/>
                <w:webHidden/>
              </w:rPr>
              <w:tab/>
            </w:r>
            <w:r w:rsidR="00AC68FA">
              <w:rPr>
                <w:noProof/>
                <w:webHidden/>
              </w:rPr>
              <w:fldChar w:fldCharType="begin"/>
            </w:r>
            <w:r w:rsidR="00AC68FA">
              <w:rPr>
                <w:noProof/>
                <w:webHidden/>
              </w:rPr>
              <w:instrText xml:space="preserve"> PAGEREF _Toc69409763 \h </w:instrText>
            </w:r>
            <w:r w:rsidR="00AC68FA">
              <w:rPr>
                <w:noProof/>
                <w:webHidden/>
              </w:rPr>
            </w:r>
            <w:r w:rsidR="00AC68FA">
              <w:rPr>
                <w:noProof/>
                <w:webHidden/>
              </w:rPr>
              <w:fldChar w:fldCharType="separate"/>
            </w:r>
            <w:r w:rsidR="00F27449">
              <w:rPr>
                <w:noProof/>
                <w:webHidden/>
              </w:rPr>
              <w:t>26</w:t>
            </w:r>
            <w:r w:rsidR="00AC68FA">
              <w:rPr>
                <w:noProof/>
                <w:webHidden/>
              </w:rPr>
              <w:fldChar w:fldCharType="end"/>
            </w:r>
          </w:hyperlink>
        </w:p>
        <w:p w14:paraId="18324646" w14:textId="77777777" w:rsidR="00AC68FA" w:rsidRDefault="00B87990">
          <w:pPr>
            <w:pStyle w:val="TOC1"/>
            <w:rPr>
              <w:rFonts w:asciiTheme="minorHAnsi" w:eastAsiaTheme="minorEastAsia" w:hAnsiTheme="minorHAnsi" w:cstheme="minorBidi"/>
              <w:noProof/>
              <w:sz w:val="22"/>
              <w:szCs w:val="22"/>
            </w:rPr>
          </w:pPr>
          <w:hyperlink w:anchor="_Toc69409764" w:history="1">
            <w:r w:rsidR="00AC68FA" w:rsidRPr="00206AC4">
              <w:rPr>
                <w:rStyle w:val="Hyperlink"/>
                <w:noProof/>
              </w:rPr>
              <w:t>Điều 34 Mục đích giám sát</w:t>
            </w:r>
            <w:r w:rsidR="00AC68FA">
              <w:rPr>
                <w:noProof/>
                <w:webHidden/>
              </w:rPr>
              <w:tab/>
            </w:r>
            <w:r w:rsidR="00AC68FA">
              <w:rPr>
                <w:noProof/>
                <w:webHidden/>
              </w:rPr>
              <w:fldChar w:fldCharType="begin"/>
            </w:r>
            <w:r w:rsidR="00AC68FA">
              <w:rPr>
                <w:noProof/>
                <w:webHidden/>
              </w:rPr>
              <w:instrText xml:space="preserve"> PAGEREF _Toc69409764 \h </w:instrText>
            </w:r>
            <w:r w:rsidR="00AC68FA">
              <w:rPr>
                <w:noProof/>
                <w:webHidden/>
              </w:rPr>
            </w:r>
            <w:r w:rsidR="00AC68FA">
              <w:rPr>
                <w:noProof/>
                <w:webHidden/>
              </w:rPr>
              <w:fldChar w:fldCharType="separate"/>
            </w:r>
            <w:r w:rsidR="00F27449">
              <w:rPr>
                <w:noProof/>
                <w:webHidden/>
              </w:rPr>
              <w:t>27</w:t>
            </w:r>
            <w:r w:rsidR="00AC68FA">
              <w:rPr>
                <w:noProof/>
                <w:webHidden/>
              </w:rPr>
              <w:fldChar w:fldCharType="end"/>
            </w:r>
          </w:hyperlink>
        </w:p>
        <w:p w14:paraId="5BBEBCFD" w14:textId="77777777" w:rsidR="00AC68FA" w:rsidRDefault="00B87990">
          <w:pPr>
            <w:pStyle w:val="TOC1"/>
            <w:rPr>
              <w:rFonts w:asciiTheme="minorHAnsi" w:eastAsiaTheme="minorEastAsia" w:hAnsiTheme="minorHAnsi" w:cstheme="minorBidi"/>
              <w:noProof/>
              <w:sz w:val="22"/>
              <w:szCs w:val="22"/>
            </w:rPr>
          </w:pPr>
          <w:hyperlink w:anchor="_Toc69409765" w:history="1">
            <w:r w:rsidR="00AC68FA" w:rsidRPr="00206AC4">
              <w:rPr>
                <w:rStyle w:val="Hyperlink"/>
                <w:noProof/>
              </w:rPr>
              <w:t>Điều 35 Nguyên tắc giám sát</w:t>
            </w:r>
            <w:r w:rsidR="00AC68FA">
              <w:rPr>
                <w:noProof/>
                <w:webHidden/>
              </w:rPr>
              <w:tab/>
            </w:r>
            <w:r w:rsidR="00AC68FA">
              <w:rPr>
                <w:noProof/>
                <w:webHidden/>
              </w:rPr>
              <w:fldChar w:fldCharType="begin"/>
            </w:r>
            <w:r w:rsidR="00AC68FA">
              <w:rPr>
                <w:noProof/>
                <w:webHidden/>
              </w:rPr>
              <w:instrText xml:space="preserve"> PAGEREF _Toc69409765 \h </w:instrText>
            </w:r>
            <w:r w:rsidR="00AC68FA">
              <w:rPr>
                <w:noProof/>
                <w:webHidden/>
              </w:rPr>
            </w:r>
            <w:r w:rsidR="00AC68FA">
              <w:rPr>
                <w:noProof/>
                <w:webHidden/>
              </w:rPr>
              <w:fldChar w:fldCharType="separate"/>
            </w:r>
            <w:r w:rsidR="00F27449">
              <w:rPr>
                <w:noProof/>
                <w:webHidden/>
              </w:rPr>
              <w:t>27</w:t>
            </w:r>
            <w:r w:rsidR="00AC68FA">
              <w:rPr>
                <w:noProof/>
                <w:webHidden/>
              </w:rPr>
              <w:fldChar w:fldCharType="end"/>
            </w:r>
          </w:hyperlink>
        </w:p>
        <w:p w14:paraId="3F651807" w14:textId="77777777" w:rsidR="00AC68FA" w:rsidRDefault="00B87990">
          <w:pPr>
            <w:pStyle w:val="TOC1"/>
            <w:rPr>
              <w:rFonts w:asciiTheme="minorHAnsi" w:eastAsiaTheme="minorEastAsia" w:hAnsiTheme="minorHAnsi" w:cstheme="minorBidi"/>
              <w:noProof/>
              <w:sz w:val="22"/>
              <w:szCs w:val="22"/>
            </w:rPr>
          </w:pPr>
          <w:hyperlink w:anchor="_Toc69409766" w:history="1">
            <w:r w:rsidR="00AC68FA" w:rsidRPr="00206AC4">
              <w:rPr>
                <w:rStyle w:val="Hyperlink"/>
                <w:noProof/>
              </w:rPr>
              <w:t>Điều 36 Phương thức giám sát</w:t>
            </w:r>
            <w:r w:rsidR="00AC68FA">
              <w:rPr>
                <w:noProof/>
                <w:webHidden/>
              </w:rPr>
              <w:tab/>
            </w:r>
            <w:r w:rsidR="00AC68FA">
              <w:rPr>
                <w:noProof/>
                <w:webHidden/>
              </w:rPr>
              <w:fldChar w:fldCharType="begin"/>
            </w:r>
            <w:r w:rsidR="00AC68FA">
              <w:rPr>
                <w:noProof/>
                <w:webHidden/>
              </w:rPr>
              <w:instrText xml:space="preserve"> PAGEREF _Toc69409766 \h </w:instrText>
            </w:r>
            <w:r w:rsidR="00AC68FA">
              <w:rPr>
                <w:noProof/>
                <w:webHidden/>
              </w:rPr>
            </w:r>
            <w:r w:rsidR="00AC68FA">
              <w:rPr>
                <w:noProof/>
                <w:webHidden/>
              </w:rPr>
              <w:fldChar w:fldCharType="separate"/>
            </w:r>
            <w:r w:rsidR="00F27449">
              <w:rPr>
                <w:noProof/>
                <w:webHidden/>
              </w:rPr>
              <w:t>27</w:t>
            </w:r>
            <w:r w:rsidR="00AC68FA">
              <w:rPr>
                <w:noProof/>
                <w:webHidden/>
              </w:rPr>
              <w:fldChar w:fldCharType="end"/>
            </w:r>
          </w:hyperlink>
        </w:p>
        <w:p w14:paraId="2457AC19" w14:textId="77777777" w:rsidR="00AC68FA" w:rsidRDefault="00B87990">
          <w:pPr>
            <w:pStyle w:val="TOC1"/>
            <w:rPr>
              <w:rFonts w:asciiTheme="minorHAnsi" w:eastAsiaTheme="minorEastAsia" w:hAnsiTheme="minorHAnsi" w:cstheme="minorBidi"/>
              <w:noProof/>
              <w:sz w:val="22"/>
              <w:szCs w:val="22"/>
            </w:rPr>
          </w:pPr>
          <w:hyperlink w:anchor="_Toc69409767" w:history="1">
            <w:r w:rsidR="00AC68FA" w:rsidRPr="00206AC4">
              <w:rPr>
                <w:rStyle w:val="Hyperlink"/>
                <w:noProof/>
              </w:rPr>
              <w:t>Điều 37 Phương thức đánh giá</w:t>
            </w:r>
            <w:r w:rsidR="00AC68FA">
              <w:rPr>
                <w:noProof/>
                <w:webHidden/>
              </w:rPr>
              <w:tab/>
            </w:r>
            <w:r w:rsidR="00AC68FA">
              <w:rPr>
                <w:noProof/>
                <w:webHidden/>
              </w:rPr>
              <w:fldChar w:fldCharType="begin"/>
            </w:r>
            <w:r w:rsidR="00AC68FA">
              <w:rPr>
                <w:noProof/>
                <w:webHidden/>
              </w:rPr>
              <w:instrText xml:space="preserve"> PAGEREF _Toc69409767 \h </w:instrText>
            </w:r>
            <w:r w:rsidR="00AC68FA">
              <w:rPr>
                <w:noProof/>
                <w:webHidden/>
              </w:rPr>
            </w:r>
            <w:r w:rsidR="00AC68FA">
              <w:rPr>
                <w:noProof/>
                <w:webHidden/>
              </w:rPr>
              <w:fldChar w:fldCharType="separate"/>
            </w:r>
            <w:r w:rsidR="00F27449">
              <w:rPr>
                <w:noProof/>
                <w:webHidden/>
              </w:rPr>
              <w:t>27</w:t>
            </w:r>
            <w:r w:rsidR="00AC68FA">
              <w:rPr>
                <w:noProof/>
                <w:webHidden/>
              </w:rPr>
              <w:fldChar w:fldCharType="end"/>
            </w:r>
          </w:hyperlink>
        </w:p>
        <w:p w14:paraId="5271EF9B" w14:textId="77777777" w:rsidR="00AC68FA" w:rsidRDefault="00B87990">
          <w:pPr>
            <w:pStyle w:val="TOC1"/>
            <w:rPr>
              <w:rFonts w:asciiTheme="minorHAnsi" w:eastAsiaTheme="minorEastAsia" w:hAnsiTheme="minorHAnsi" w:cstheme="minorBidi"/>
              <w:noProof/>
              <w:sz w:val="22"/>
              <w:szCs w:val="22"/>
            </w:rPr>
          </w:pPr>
          <w:hyperlink w:anchor="_Toc69409768" w:history="1">
            <w:r w:rsidR="00AC68FA" w:rsidRPr="00206AC4">
              <w:rPr>
                <w:rStyle w:val="Hyperlink"/>
                <w:noProof/>
              </w:rPr>
              <w:t>Điều 38 Khen thưởng</w:t>
            </w:r>
            <w:r w:rsidR="00AC68FA">
              <w:rPr>
                <w:noProof/>
                <w:webHidden/>
              </w:rPr>
              <w:tab/>
            </w:r>
            <w:r w:rsidR="00AC68FA">
              <w:rPr>
                <w:noProof/>
                <w:webHidden/>
              </w:rPr>
              <w:fldChar w:fldCharType="begin"/>
            </w:r>
            <w:r w:rsidR="00AC68FA">
              <w:rPr>
                <w:noProof/>
                <w:webHidden/>
              </w:rPr>
              <w:instrText xml:space="preserve"> PAGEREF _Toc69409768 \h </w:instrText>
            </w:r>
            <w:r w:rsidR="00AC68FA">
              <w:rPr>
                <w:noProof/>
                <w:webHidden/>
              </w:rPr>
            </w:r>
            <w:r w:rsidR="00AC68FA">
              <w:rPr>
                <w:noProof/>
                <w:webHidden/>
              </w:rPr>
              <w:fldChar w:fldCharType="separate"/>
            </w:r>
            <w:r w:rsidR="00F27449">
              <w:rPr>
                <w:noProof/>
                <w:webHidden/>
              </w:rPr>
              <w:t>28</w:t>
            </w:r>
            <w:r w:rsidR="00AC68FA">
              <w:rPr>
                <w:noProof/>
                <w:webHidden/>
              </w:rPr>
              <w:fldChar w:fldCharType="end"/>
            </w:r>
          </w:hyperlink>
        </w:p>
        <w:p w14:paraId="7801F3CF" w14:textId="77777777" w:rsidR="00AC68FA" w:rsidRDefault="00B87990">
          <w:pPr>
            <w:pStyle w:val="TOC1"/>
            <w:rPr>
              <w:rFonts w:asciiTheme="minorHAnsi" w:eastAsiaTheme="minorEastAsia" w:hAnsiTheme="minorHAnsi" w:cstheme="minorBidi"/>
              <w:noProof/>
              <w:sz w:val="22"/>
              <w:szCs w:val="22"/>
            </w:rPr>
          </w:pPr>
          <w:hyperlink w:anchor="_Toc69409769" w:history="1">
            <w:r w:rsidR="00AC68FA" w:rsidRPr="00206AC4">
              <w:rPr>
                <w:rStyle w:val="Hyperlink"/>
                <w:noProof/>
              </w:rPr>
              <w:t>Điều 39 Kỷ luật</w:t>
            </w:r>
            <w:r w:rsidR="00AC68FA">
              <w:rPr>
                <w:noProof/>
                <w:webHidden/>
              </w:rPr>
              <w:tab/>
            </w:r>
            <w:r w:rsidR="00AC68FA">
              <w:rPr>
                <w:noProof/>
                <w:webHidden/>
              </w:rPr>
              <w:fldChar w:fldCharType="begin"/>
            </w:r>
            <w:r w:rsidR="00AC68FA">
              <w:rPr>
                <w:noProof/>
                <w:webHidden/>
              </w:rPr>
              <w:instrText xml:space="preserve"> PAGEREF _Toc69409769 \h </w:instrText>
            </w:r>
            <w:r w:rsidR="00AC68FA">
              <w:rPr>
                <w:noProof/>
                <w:webHidden/>
              </w:rPr>
            </w:r>
            <w:r w:rsidR="00AC68FA">
              <w:rPr>
                <w:noProof/>
                <w:webHidden/>
              </w:rPr>
              <w:fldChar w:fldCharType="separate"/>
            </w:r>
            <w:r w:rsidR="00F27449">
              <w:rPr>
                <w:noProof/>
                <w:webHidden/>
              </w:rPr>
              <w:t>29</w:t>
            </w:r>
            <w:r w:rsidR="00AC68FA">
              <w:rPr>
                <w:noProof/>
                <w:webHidden/>
              </w:rPr>
              <w:fldChar w:fldCharType="end"/>
            </w:r>
          </w:hyperlink>
        </w:p>
        <w:p w14:paraId="7DF3389E" w14:textId="77777777" w:rsidR="00AC68FA" w:rsidRDefault="00B87990">
          <w:pPr>
            <w:pStyle w:val="TOC1"/>
            <w:rPr>
              <w:rFonts w:asciiTheme="minorHAnsi" w:eastAsiaTheme="minorEastAsia" w:hAnsiTheme="minorHAnsi" w:cstheme="minorBidi"/>
              <w:noProof/>
              <w:sz w:val="22"/>
              <w:szCs w:val="22"/>
            </w:rPr>
          </w:pPr>
          <w:hyperlink w:anchor="_Toc69409770" w:history="1">
            <w:r w:rsidR="00AC68FA" w:rsidRPr="00206AC4">
              <w:rPr>
                <w:rStyle w:val="Hyperlink"/>
                <w:noProof/>
              </w:rPr>
              <w:t>Điều 40 Điều khoản thi hành</w:t>
            </w:r>
            <w:r w:rsidR="00AC68FA">
              <w:rPr>
                <w:noProof/>
                <w:webHidden/>
              </w:rPr>
              <w:tab/>
            </w:r>
            <w:r w:rsidR="00AC68FA">
              <w:rPr>
                <w:noProof/>
                <w:webHidden/>
              </w:rPr>
              <w:fldChar w:fldCharType="begin"/>
            </w:r>
            <w:r w:rsidR="00AC68FA">
              <w:rPr>
                <w:noProof/>
                <w:webHidden/>
              </w:rPr>
              <w:instrText xml:space="preserve"> PAGEREF _Toc69409770 \h </w:instrText>
            </w:r>
            <w:r w:rsidR="00AC68FA">
              <w:rPr>
                <w:noProof/>
                <w:webHidden/>
              </w:rPr>
            </w:r>
            <w:r w:rsidR="00AC68FA">
              <w:rPr>
                <w:noProof/>
                <w:webHidden/>
              </w:rPr>
              <w:fldChar w:fldCharType="separate"/>
            </w:r>
            <w:r w:rsidR="00F27449">
              <w:rPr>
                <w:noProof/>
                <w:webHidden/>
              </w:rPr>
              <w:t>29</w:t>
            </w:r>
            <w:r w:rsidR="00AC68FA">
              <w:rPr>
                <w:noProof/>
                <w:webHidden/>
              </w:rPr>
              <w:fldChar w:fldCharType="end"/>
            </w:r>
          </w:hyperlink>
        </w:p>
        <w:p w14:paraId="76CFFF4E" w14:textId="77777777" w:rsidR="00AC68FA" w:rsidRDefault="00B87990">
          <w:pPr>
            <w:pStyle w:val="TOC1"/>
            <w:rPr>
              <w:rFonts w:asciiTheme="minorHAnsi" w:eastAsiaTheme="minorEastAsia" w:hAnsiTheme="minorHAnsi" w:cstheme="minorBidi"/>
              <w:noProof/>
              <w:sz w:val="22"/>
              <w:szCs w:val="22"/>
            </w:rPr>
          </w:pPr>
          <w:hyperlink w:anchor="_Toc69409771" w:history="1">
            <w:r w:rsidR="00AC68FA" w:rsidRPr="00206AC4">
              <w:rPr>
                <w:rStyle w:val="Hyperlink"/>
                <w:noProof/>
              </w:rPr>
              <w:t>PHỤ LỤC 01</w:t>
            </w:r>
            <w:r w:rsidR="00AC68FA">
              <w:rPr>
                <w:noProof/>
                <w:webHidden/>
              </w:rPr>
              <w:tab/>
            </w:r>
            <w:r w:rsidR="00AC68FA">
              <w:rPr>
                <w:noProof/>
                <w:webHidden/>
              </w:rPr>
              <w:fldChar w:fldCharType="begin"/>
            </w:r>
            <w:r w:rsidR="00AC68FA">
              <w:rPr>
                <w:noProof/>
                <w:webHidden/>
              </w:rPr>
              <w:instrText xml:space="preserve"> PAGEREF _Toc69409771 \h </w:instrText>
            </w:r>
            <w:r w:rsidR="00AC68FA">
              <w:rPr>
                <w:noProof/>
                <w:webHidden/>
              </w:rPr>
            </w:r>
            <w:r w:rsidR="00AC68FA">
              <w:rPr>
                <w:noProof/>
                <w:webHidden/>
              </w:rPr>
              <w:fldChar w:fldCharType="separate"/>
            </w:r>
            <w:r w:rsidR="00F27449">
              <w:rPr>
                <w:noProof/>
                <w:webHidden/>
              </w:rPr>
              <w:t>30</w:t>
            </w:r>
            <w:r w:rsidR="00AC68FA">
              <w:rPr>
                <w:noProof/>
                <w:webHidden/>
              </w:rPr>
              <w:fldChar w:fldCharType="end"/>
            </w:r>
          </w:hyperlink>
        </w:p>
        <w:p w14:paraId="0A2BD8C5" w14:textId="77777777" w:rsidR="00300B9A" w:rsidRPr="008E202A" w:rsidRDefault="00E3652F" w:rsidP="0007712A">
          <w:pPr>
            <w:widowControl w:val="0"/>
            <w:spacing w:before="60" w:after="60" w:line="340" w:lineRule="exact"/>
            <w:rPr>
              <w:sz w:val="26"/>
              <w:szCs w:val="26"/>
            </w:rPr>
          </w:pPr>
          <w:r w:rsidRPr="008E202A">
            <w:rPr>
              <w:sz w:val="25"/>
              <w:szCs w:val="25"/>
            </w:rPr>
            <w:fldChar w:fldCharType="end"/>
          </w:r>
        </w:p>
      </w:sdtContent>
    </w:sdt>
    <w:p w14:paraId="103464AB" w14:textId="77777777" w:rsidR="00C66FC8" w:rsidRPr="008E202A" w:rsidRDefault="00300B9A" w:rsidP="0007712A">
      <w:pPr>
        <w:widowControl w:val="0"/>
        <w:spacing w:before="60" w:after="60" w:line="340" w:lineRule="exact"/>
        <w:jc w:val="center"/>
        <w:rPr>
          <w:b/>
          <w:sz w:val="26"/>
          <w:szCs w:val="26"/>
        </w:rPr>
      </w:pPr>
      <w:r w:rsidRPr="008E202A">
        <w:rPr>
          <w:b/>
          <w:sz w:val="26"/>
          <w:szCs w:val="26"/>
        </w:rPr>
        <w:br w:type="page"/>
      </w:r>
    </w:p>
    <w:tbl>
      <w:tblPr>
        <w:tblW w:w="11146" w:type="dxa"/>
        <w:tblInd w:w="-815" w:type="dxa"/>
        <w:tblLook w:val="04A0" w:firstRow="1" w:lastRow="0" w:firstColumn="1" w:lastColumn="0" w:noHBand="0" w:noVBand="1"/>
      </w:tblPr>
      <w:tblGrid>
        <w:gridCol w:w="5760"/>
        <w:gridCol w:w="5386"/>
      </w:tblGrid>
      <w:tr w:rsidR="006C73C2" w:rsidRPr="008E202A" w14:paraId="08FAC051" w14:textId="77777777" w:rsidTr="002A0B5E">
        <w:trPr>
          <w:trHeight w:val="711"/>
        </w:trPr>
        <w:tc>
          <w:tcPr>
            <w:tcW w:w="5760" w:type="dxa"/>
          </w:tcPr>
          <w:p w14:paraId="2C721D95" w14:textId="7405FFEF" w:rsidR="00C66FC8" w:rsidRPr="008E202A" w:rsidRDefault="005C08A4" w:rsidP="00F146FE">
            <w:pPr>
              <w:rPr>
                <w:b/>
                <w:szCs w:val="24"/>
              </w:rPr>
            </w:pPr>
            <w:r w:rsidRPr="008E202A">
              <w:rPr>
                <w:b/>
                <w:szCs w:val="24"/>
              </w:rPr>
              <w:lastRenderedPageBreak/>
              <w:t>TỔNG CÔNG TY</w:t>
            </w:r>
            <w:r w:rsidR="00C66FC8" w:rsidRPr="008E202A">
              <w:rPr>
                <w:b/>
                <w:szCs w:val="24"/>
              </w:rPr>
              <w:t xml:space="preserve"> </w:t>
            </w:r>
            <w:r w:rsidRPr="008E202A">
              <w:rPr>
                <w:b/>
                <w:szCs w:val="24"/>
              </w:rPr>
              <w:t>HÓA DẦU</w:t>
            </w:r>
            <w:r w:rsidR="00C66FC8" w:rsidRPr="008E202A">
              <w:rPr>
                <w:b/>
                <w:szCs w:val="24"/>
              </w:rPr>
              <w:t xml:space="preserve"> PETROLIMEX-CTCP</w:t>
            </w:r>
          </w:p>
          <w:p w14:paraId="30E5A24A" w14:textId="77777777" w:rsidR="00C66FC8" w:rsidRPr="008E202A" w:rsidRDefault="00C66FC8" w:rsidP="00F146FE">
            <w:pPr>
              <w:jc w:val="center"/>
              <w:rPr>
                <w:b/>
                <w:szCs w:val="24"/>
              </w:rPr>
            </w:pPr>
          </w:p>
          <w:p w14:paraId="748FBD75" w14:textId="77777777" w:rsidR="00C66FC8" w:rsidRPr="008E202A" w:rsidRDefault="00C66FC8" w:rsidP="00F146FE">
            <w:pPr>
              <w:jc w:val="center"/>
              <w:rPr>
                <w:b/>
                <w:szCs w:val="24"/>
              </w:rPr>
            </w:pPr>
          </w:p>
        </w:tc>
        <w:tc>
          <w:tcPr>
            <w:tcW w:w="5386" w:type="dxa"/>
          </w:tcPr>
          <w:p w14:paraId="496423C5" w14:textId="77777777" w:rsidR="00C66FC8" w:rsidRPr="008E202A" w:rsidRDefault="00C66FC8" w:rsidP="00F146FE">
            <w:pPr>
              <w:ind w:right="-329"/>
              <w:rPr>
                <w:b/>
                <w:szCs w:val="24"/>
              </w:rPr>
            </w:pPr>
            <w:r w:rsidRPr="008E202A">
              <w:rPr>
                <w:b/>
                <w:szCs w:val="24"/>
              </w:rPr>
              <w:t xml:space="preserve">CỘNG HÒA XÃ HỘI CHỦ NGHĨA VIỆT </w:t>
            </w:r>
            <w:smartTag w:uri="urn:schemas-microsoft-com:office:smarttags" w:element="country-region">
              <w:smartTag w:uri="urn:schemas-microsoft-com:office:smarttags" w:element="place">
                <w:r w:rsidRPr="008E202A">
                  <w:rPr>
                    <w:b/>
                    <w:szCs w:val="24"/>
                  </w:rPr>
                  <w:t>NAM</w:t>
                </w:r>
              </w:smartTag>
            </w:smartTag>
          </w:p>
          <w:p w14:paraId="21BD168F" w14:textId="0F1FFF86" w:rsidR="00C66FC8" w:rsidRPr="008E202A" w:rsidRDefault="002A0B5E" w:rsidP="00F146FE">
            <w:pPr>
              <w:jc w:val="center"/>
              <w:rPr>
                <w:b/>
                <w:szCs w:val="24"/>
              </w:rPr>
            </w:pPr>
            <w:r w:rsidRPr="008E202A">
              <w:rPr>
                <w:b/>
                <w:szCs w:val="24"/>
              </w:rPr>
              <w:t>Độc lập -</w:t>
            </w:r>
            <w:r w:rsidR="00C66FC8" w:rsidRPr="008E202A">
              <w:rPr>
                <w:b/>
                <w:szCs w:val="24"/>
              </w:rPr>
              <w:t xml:space="preserve"> Tự do </w:t>
            </w:r>
            <w:r w:rsidRPr="008E202A">
              <w:rPr>
                <w:b/>
                <w:szCs w:val="24"/>
              </w:rPr>
              <w:t>-</w:t>
            </w:r>
            <w:r w:rsidR="00C66FC8" w:rsidRPr="008E202A">
              <w:rPr>
                <w:b/>
                <w:szCs w:val="24"/>
              </w:rPr>
              <w:t xml:space="preserve"> Hạnh phúc</w:t>
            </w:r>
          </w:p>
          <w:p w14:paraId="6E172531" w14:textId="77777777" w:rsidR="00C66FC8" w:rsidRPr="008E202A" w:rsidRDefault="00C66FC8" w:rsidP="00F146FE">
            <w:pPr>
              <w:jc w:val="center"/>
              <w:rPr>
                <w:b/>
                <w:szCs w:val="24"/>
              </w:rPr>
            </w:pPr>
          </w:p>
        </w:tc>
      </w:tr>
      <w:tr w:rsidR="006C73C2" w:rsidRPr="008E202A" w14:paraId="21558530" w14:textId="77777777" w:rsidTr="002A0B5E">
        <w:trPr>
          <w:trHeight w:val="711"/>
        </w:trPr>
        <w:tc>
          <w:tcPr>
            <w:tcW w:w="5760" w:type="dxa"/>
          </w:tcPr>
          <w:p w14:paraId="3D7C91C4" w14:textId="29648E1E" w:rsidR="002A0B5E" w:rsidRPr="008E202A" w:rsidRDefault="002A0B5E" w:rsidP="002A0B5E">
            <w:pPr>
              <w:jc w:val="center"/>
              <w:rPr>
                <w:bCs/>
                <w:szCs w:val="24"/>
              </w:rPr>
            </w:pPr>
            <w:r w:rsidRPr="008E202A">
              <w:rPr>
                <w:bCs/>
                <w:szCs w:val="24"/>
              </w:rPr>
              <w:t>Số: ……. /QĐ-PLC-HĐQT</w:t>
            </w:r>
          </w:p>
          <w:p w14:paraId="276EAB6F" w14:textId="77777777" w:rsidR="002A0B5E" w:rsidRPr="008E202A" w:rsidRDefault="002A0B5E" w:rsidP="00F146FE">
            <w:pPr>
              <w:rPr>
                <w:bCs/>
                <w:szCs w:val="24"/>
              </w:rPr>
            </w:pPr>
          </w:p>
          <w:p w14:paraId="5BB38296" w14:textId="0A2A8077" w:rsidR="002A0B5E" w:rsidRPr="008E202A" w:rsidRDefault="002A0B5E" w:rsidP="002A0B5E">
            <w:pPr>
              <w:jc w:val="center"/>
              <w:rPr>
                <w:bCs/>
                <w:szCs w:val="24"/>
              </w:rPr>
            </w:pPr>
            <w:r w:rsidRPr="008E202A">
              <w:rPr>
                <w:b/>
                <w:noProof/>
                <w:sz w:val="26"/>
                <w:szCs w:val="26"/>
                <w:lang w:val="en-GB" w:eastAsia="en-GB"/>
              </w:rPr>
              <w:drawing>
                <wp:inline distT="0" distB="0" distL="0" distR="0" wp14:anchorId="1B8F076F" wp14:editId="591CFBA0">
                  <wp:extent cx="781050" cy="66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660400"/>
                          </a:xfrm>
                          <a:prstGeom prst="rect">
                            <a:avLst/>
                          </a:prstGeom>
                          <a:noFill/>
                          <a:ln>
                            <a:noFill/>
                          </a:ln>
                        </pic:spPr>
                      </pic:pic>
                    </a:graphicData>
                  </a:graphic>
                </wp:inline>
              </w:drawing>
            </w:r>
          </w:p>
          <w:p w14:paraId="6BD54840" w14:textId="77633C0F" w:rsidR="002A0B5E" w:rsidRPr="008E202A" w:rsidRDefault="002A0B5E" w:rsidP="00F146FE">
            <w:pPr>
              <w:rPr>
                <w:b/>
                <w:szCs w:val="24"/>
              </w:rPr>
            </w:pPr>
            <w:r w:rsidRPr="008E202A">
              <w:rPr>
                <w:bCs/>
                <w:szCs w:val="24"/>
              </w:rPr>
              <w:t xml:space="preserve">           </w:t>
            </w:r>
          </w:p>
        </w:tc>
        <w:tc>
          <w:tcPr>
            <w:tcW w:w="5386" w:type="dxa"/>
          </w:tcPr>
          <w:p w14:paraId="7041A4A0" w14:textId="420463FC" w:rsidR="002A0B5E" w:rsidRPr="008E202A" w:rsidRDefault="002A0B5E" w:rsidP="002A0B5E">
            <w:pPr>
              <w:ind w:right="-329"/>
              <w:jc w:val="center"/>
              <w:rPr>
                <w:b/>
                <w:szCs w:val="24"/>
              </w:rPr>
            </w:pPr>
            <w:r w:rsidRPr="008E202A">
              <w:rPr>
                <w:bCs/>
                <w:i/>
                <w:iCs/>
                <w:szCs w:val="24"/>
              </w:rPr>
              <w:t>Hà Nội, ngày 19 tháng 4 năm 2021</w:t>
            </w:r>
          </w:p>
        </w:tc>
      </w:tr>
    </w:tbl>
    <w:p w14:paraId="341014DB" w14:textId="56E433AB" w:rsidR="002A0B5E" w:rsidRPr="008E202A" w:rsidRDefault="002A0B5E" w:rsidP="00C76B56">
      <w:pPr>
        <w:widowControl w:val="0"/>
        <w:autoSpaceDE w:val="0"/>
        <w:autoSpaceDN w:val="0"/>
        <w:adjustRightInd w:val="0"/>
        <w:jc w:val="center"/>
        <w:rPr>
          <w:b/>
          <w:bCs/>
          <w:sz w:val="28"/>
        </w:rPr>
      </w:pPr>
      <w:r w:rsidRPr="008E202A">
        <w:rPr>
          <w:b/>
          <w:bCs/>
          <w:sz w:val="28"/>
        </w:rPr>
        <w:t>QUYẾT ĐỊNH</w:t>
      </w:r>
    </w:p>
    <w:p w14:paraId="5F8BABAE" w14:textId="77777777" w:rsidR="002A0B5E" w:rsidRPr="008E202A" w:rsidRDefault="002A0B5E" w:rsidP="002A0B5E">
      <w:pPr>
        <w:widowControl w:val="0"/>
        <w:autoSpaceDE w:val="0"/>
        <w:autoSpaceDN w:val="0"/>
        <w:adjustRightInd w:val="0"/>
        <w:spacing w:before="120"/>
        <w:ind w:left="-144"/>
        <w:jc w:val="center"/>
        <w:rPr>
          <w:b/>
          <w:bCs/>
          <w:sz w:val="26"/>
          <w:szCs w:val="26"/>
        </w:rPr>
      </w:pPr>
      <w:r w:rsidRPr="008E202A">
        <w:rPr>
          <w:b/>
          <w:bCs/>
          <w:sz w:val="26"/>
          <w:szCs w:val="26"/>
        </w:rPr>
        <w:t xml:space="preserve">V/v ban hành Quy chế Hoạt động của Hội đồng quản trị </w:t>
      </w:r>
    </w:p>
    <w:p w14:paraId="463C4C0E" w14:textId="028B7980" w:rsidR="002A0B5E" w:rsidRPr="008E202A" w:rsidRDefault="005C08A4" w:rsidP="005C08A4">
      <w:pPr>
        <w:widowControl w:val="0"/>
        <w:autoSpaceDE w:val="0"/>
        <w:autoSpaceDN w:val="0"/>
        <w:adjustRightInd w:val="0"/>
        <w:ind w:left="-144"/>
        <w:jc w:val="center"/>
        <w:rPr>
          <w:b/>
          <w:bCs/>
          <w:sz w:val="26"/>
          <w:szCs w:val="26"/>
        </w:rPr>
      </w:pPr>
      <w:r w:rsidRPr="008E202A">
        <w:rPr>
          <w:b/>
          <w:bCs/>
          <w:sz w:val="26"/>
          <w:szCs w:val="26"/>
        </w:rPr>
        <w:t>Tổng công ty</w:t>
      </w:r>
      <w:r w:rsidR="002A0B5E" w:rsidRPr="008E202A">
        <w:rPr>
          <w:b/>
          <w:bCs/>
          <w:sz w:val="26"/>
          <w:szCs w:val="26"/>
        </w:rPr>
        <w:t xml:space="preserve"> </w:t>
      </w:r>
      <w:r w:rsidRPr="008E202A">
        <w:rPr>
          <w:b/>
          <w:bCs/>
          <w:sz w:val="26"/>
          <w:szCs w:val="26"/>
        </w:rPr>
        <w:t>Hóa dầu</w:t>
      </w:r>
      <w:r w:rsidR="002A0B5E" w:rsidRPr="008E202A">
        <w:rPr>
          <w:b/>
          <w:bCs/>
          <w:sz w:val="26"/>
          <w:szCs w:val="26"/>
        </w:rPr>
        <w:t xml:space="preserve"> Petrolimex-CTCP</w:t>
      </w:r>
    </w:p>
    <w:p w14:paraId="123EA1F6" w14:textId="77777777" w:rsidR="002A0B5E" w:rsidRPr="008E202A" w:rsidRDefault="002A0B5E" w:rsidP="00185581">
      <w:pPr>
        <w:widowControl w:val="0"/>
        <w:autoSpaceDE w:val="0"/>
        <w:autoSpaceDN w:val="0"/>
        <w:adjustRightInd w:val="0"/>
        <w:ind w:left="-142"/>
        <w:rPr>
          <w:b/>
          <w:bCs/>
          <w:i/>
          <w:sz w:val="26"/>
          <w:szCs w:val="26"/>
        </w:rPr>
      </w:pPr>
    </w:p>
    <w:p w14:paraId="4A072498" w14:textId="6F3DAF6A" w:rsidR="00C66FC8" w:rsidRPr="008E202A" w:rsidRDefault="00C66FC8" w:rsidP="00C66FC8">
      <w:pPr>
        <w:widowControl w:val="0"/>
        <w:autoSpaceDE w:val="0"/>
        <w:autoSpaceDN w:val="0"/>
        <w:adjustRightInd w:val="0"/>
        <w:jc w:val="center"/>
        <w:rPr>
          <w:b/>
          <w:bCs/>
          <w:sz w:val="26"/>
          <w:szCs w:val="26"/>
        </w:rPr>
      </w:pPr>
      <w:r w:rsidRPr="008E202A">
        <w:rPr>
          <w:b/>
          <w:bCs/>
          <w:sz w:val="26"/>
          <w:szCs w:val="26"/>
        </w:rPr>
        <w:t xml:space="preserve">HỘI ĐỒNG QUẢN TRỊ </w:t>
      </w:r>
      <w:r w:rsidR="005C08A4" w:rsidRPr="008E202A">
        <w:rPr>
          <w:b/>
          <w:bCs/>
          <w:sz w:val="26"/>
          <w:szCs w:val="26"/>
        </w:rPr>
        <w:t>TỔNG CÔNG TY</w:t>
      </w:r>
      <w:r w:rsidRPr="008E202A">
        <w:rPr>
          <w:b/>
          <w:bCs/>
          <w:sz w:val="26"/>
          <w:szCs w:val="26"/>
        </w:rPr>
        <w:t xml:space="preserve"> </w:t>
      </w:r>
      <w:r w:rsidR="005C08A4" w:rsidRPr="008E202A">
        <w:rPr>
          <w:b/>
          <w:bCs/>
          <w:sz w:val="26"/>
          <w:szCs w:val="26"/>
        </w:rPr>
        <w:t>HÓA DẦU</w:t>
      </w:r>
      <w:r w:rsidRPr="008E202A">
        <w:rPr>
          <w:b/>
          <w:bCs/>
          <w:sz w:val="26"/>
          <w:szCs w:val="26"/>
        </w:rPr>
        <w:t xml:space="preserve"> PETROLIMEX-CTCP</w:t>
      </w:r>
    </w:p>
    <w:p w14:paraId="04D8F250" w14:textId="77777777" w:rsidR="00C66FC8" w:rsidRPr="008E202A" w:rsidRDefault="00C66FC8" w:rsidP="00C66FC8">
      <w:pPr>
        <w:widowControl w:val="0"/>
        <w:autoSpaceDE w:val="0"/>
        <w:autoSpaceDN w:val="0"/>
        <w:adjustRightInd w:val="0"/>
        <w:spacing w:before="120"/>
        <w:ind w:firstLine="720"/>
        <w:jc w:val="both"/>
        <w:rPr>
          <w:bCs/>
          <w:i/>
          <w:sz w:val="26"/>
          <w:szCs w:val="26"/>
        </w:rPr>
      </w:pPr>
      <w:r w:rsidRPr="008E202A">
        <w:rPr>
          <w:bCs/>
          <w:i/>
          <w:sz w:val="26"/>
          <w:szCs w:val="26"/>
        </w:rPr>
        <w:t xml:space="preserve">Căn cứ Luật Doanh nghiệp </w:t>
      </w:r>
      <w:r w:rsidRPr="008E202A">
        <w:rPr>
          <w:i/>
          <w:sz w:val="26"/>
          <w:szCs w:val="26"/>
        </w:rPr>
        <w:t>số 59/2020/QH14 ngày 17 tháng 06 năm 2020</w:t>
      </w:r>
      <w:r w:rsidRPr="008E202A">
        <w:rPr>
          <w:bCs/>
          <w:i/>
          <w:sz w:val="26"/>
          <w:szCs w:val="26"/>
        </w:rPr>
        <w:t>;</w:t>
      </w:r>
    </w:p>
    <w:p w14:paraId="11D489C2" w14:textId="77777777" w:rsidR="00C66FC8" w:rsidRPr="008E202A" w:rsidRDefault="00C66FC8" w:rsidP="00C66FC8">
      <w:pPr>
        <w:widowControl w:val="0"/>
        <w:autoSpaceDE w:val="0"/>
        <w:autoSpaceDN w:val="0"/>
        <w:adjustRightInd w:val="0"/>
        <w:spacing w:before="120"/>
        <w:ind w:firstLine="720"/>
        <w:jc w:val="both"/>
        <w:rPr>
          <w:bCs/>
          <w:i/>
          <w:sz w:val="26"/>
          <w:szCs w:val="26"/>
        </w:rPr>
      </w:pPr>
      <w:r w:rsidRPr="008E202A">
        <w:rPr>
          <w:bCs/>
          <w:i/>
          <w:sz w:val="26"/>
          <w:szCs w:val="26"/>
        </w:rPr>
        <w:t>Căn cứ Nghị định số 155/2020/NĐ-CP ngày 31 tháng 12 năm 2020 của Chính phủ quy định chi tiết thi hành một số điều của Luật Chứng khoán;</w:t>
      </w:r>
    </w:p>
    <w:p w14:paraId="21B58EC7" w14:textId="4E2EE6C9" w:rsidR="00C66FC8" w:rsidRPr="008E202A" w:rsidRDefault="00C66FC8" w:rsidP="00C66FC8">
      <w:pPr>
        <w:widowControl w:val="0"/>
        <w:autoSpaceDE w:val="0"/>
        <w:autoSpaceDN w:val="0"/>
        <w:adjustRightInd w:val="0"/>
        <w:spacing w:before="120"/>
        <w:ind w:firstLine="720"/>
        <w:jc w:val="both"/>
        <w:rPr>
          <w:bCs/>
          <w:i/>
          <w:sz w:val="26"/>
          <w:szCs w:val="26"/>
        </w:rPr>
      </w:pPr>
      <w:r w:rsidRPr="008E202A">
        <w:rPr>
          <w:bCs/>
          <w:i/>
          <w:sz w:val="26"/>
          <w:szCs w:val="26"/>
        </w:rPr>
        <w:t xml:space="preserve">Căn cứ Thông tư số 116/2020/TT-BTC ngày 31 tháng 12 năm 2020 của Bộ trưởng </w:t>
      </w:r>
      <w:r w:rsidR="005C08A4" w:rsidRPr="008E202A">
        <w:rPr>
          <w:bCs/>
          <w:i/>
          <w:sz w:val="26"/>
          <w:szCs w:val="26"/>
        </w:rPr>
        <w:t xml:space="preserve">            </w:t>
      </w:r>
      <w:r w:rsidRPr="008E202A">
        <w:rPr>
          <w:bCs/>
          <w:i/>
          <w:sz w:val="26"/>
          <w:szCs w:val="26"/>
        </w:rPr>
        <w:t xml:space="preserve">Bộ Tài chính hướng dẫn một số điều về quản trị công ty áp dụng đối với công ty đại chúng tại Nghị định số 155/2020/NĐ-CP ngày 31 tháng 12 năm 2020 của Chính phủ quy định </w:t>
      </w:r>
      <w:r w:rsidR="005C08A4" w:rsidRPr="008E202A">
        <w:rPr>
          <w:bCs/>
          <w:i/>
          <w:sz w:val="26"/>
          <w:szCs w:val="26"/>
        </w:rPr>
        <w:t xml:space="preserve">             </w:t>
      </w:r>
      <w:r w:rsidRPr="008E202A">
        <w:rPr>
          <w:bCs/>
          <w:i/>
          <w:sz w:val="26"/>
          <w:szCs w:val="26"/>
        </w:rPr>
        <w:t>chi tiết thi hành một số điều của Luật Chứng khoán;</w:t>
      </w:r>
    </w:p>
    <w:p w14:paraId="4D331DB7" w14:textId="10C75228" w:rsidR="00C66FC8" w:rsidRPr="008E202A" w:rsidRDefault="00C66FC8" w:rsidP="00C66FC8">
      <w:pPr>
        <w:widowControl w:val="0"/>
        <w:autoSpaceDE w:val="0"/>
        <w:autoSpaceDN w:val="0"/>
        <w:adjustRightInd w:val="0"/>
        <w:spacing w:before="120"/>
        <w:ind w:firstLine="720"/>
        <w:jc w:val="both"/>
        <w:rPr>
          <w:bCs/>
          <w:i/>
          <w:sz w:val="26"/>
          <w:szCs w:val="26"/>
        </w:rPr>
      </w:pPr>
      <w:r w:rsidRPr="008E202A">
        <w:rPr>
          <w:bCs/>
          <w:i/>
          <w:sz w:val="26"/>
          <w:szCs w:val="26"/>
        </w:rPr>
        <w:t xml:space="preserve">Căn cứ Điều lệ của </w:t>
      </w:r>
      <w:r w:rsidR="005C08A4" w:rsidRPr="008E202A">
        <w:rPr>
          <w:bCs/>
          <w:i/>
          <w:sz w:val="26"/>
          <w:szCs w:val="26"/>
        </w:rPr>
        <w:t>Tổng công ty</w:t>
      </w:r>
      <w:r w:rsidRPr="008E202A">
        <w:rPr>
          <w:bCs/>
          <w:i/>
          <w:sz w:val="26"/>
          <w:szCs w:val="26"/>
        </w:rPr>
        <w:t xml:space="preserve"> </w:t>
      </w:r>
      <w:r w:rsidR="005C08A4" w:rsidRPr="008E202A">
        <w:rPr>
          <w:bCs/>
          <w:i/>
          <w:sz w:val="26"/>
          <w:szCs w:val="26"/>
        </w:rPr>
        <w:t>Hóa dầu</w:t>
      </w:r>
      <w:r w:rsidRPr="008E202A">
        <w:rPr>
          <w:bCs/>
          <w:i/>
          <w:sz w:val="26"/>
          <w:szCs w:val="26"/>
        </w:rPr>
        <w:t xml:space="preserve"> Petrolimex</w:t>
      </w:r>
      <w:r w:rsidR="00F146FE" w:rsidRPr="008E202A">
        <w:rPr>
          <w:bCs/>
          <w:i/>
          <w:sz w:val="26"/>
          <w:szCs w:val="26"/>
        </w:rPr>
        <w:t xml:space="preserve"> - CTCP (</w:t>
      </w:r>
      <w:r w:rsidRPr="008E202A">
        <w:rPr>
          <w:bCs/>
          <w:i/>
          <w:sz w:val="26"/>
          <w:szCs w:val="26"/>
        </w:rPr>
        <w:t>PLC) được Đại hội đồng cổ đông</w:t>
      </w:r>
      <w:r w:rsidR="007127ED">
        <w:rPr>
          <w:bCs/>
          <w:i/>
          <w:sz w:val="26"/>
          <w:szCs w:val="26"/>
        </w:rPr>
        <w:t xml:space="preserve"> thường niên 2021</w:t>
      </w:r>
      <w:r w:rsidRPr="008E202A">
        <w:rPr>
          <w:bCs/>
          <w:i/>
          <w:sz w:val="26"/>
          <w:szCs w:val="26"/>
        </w:rPr>
        <w:t xml:space="preserve"> PLC thông qua ngày 19 tháng 4 năm 2021;</w:t>
      </w:r>
    </w:p>
    <w:p w14:paraId="3D07E2E0" w14:textId="57469C6A" w:rsidR="00C66FC8" w:rsidRPr="008E202A" w:rsidRDefault="00C66FC8" w:rsidP="00C66FC8">
      <w:pPr>
        <w:widowControl w:val="0"/>
        <w:autoSpaceDE w:val="0"/>
        <w:autoSpaceDN w:val="0"/>
        <w:adjustRightInd w:val="0"/>
        <w:spacing w:before="120"/>
        <w:ind w:firstLine="720"/>
        <w:jc w:val="both"/>
        <w:rPr>
          <w:bCs/>
          <w:i/>
          <w:sz w:val="26"/>
          <w:szCs w:val="26"/>
        </w:rPr>
      </w:pPr>
      <w:r w:rsidRPr="008E202A">
        <w:rPr>
          <w:bCs/>
          <w:i/>
          <w:sz w:val="26"/>
          <w:szCs w:val="26"/>
        </w:rPr>
        <w:t>Căn cứ Ngh</w:t>
      </w:r>
      <w:r w:rsidR="002A0B5E" w:rsidRPr="008E202A">
        <w:rPr>
          <w:bCs/>
          <w:i/>
          <w:sz w:val="26"/>
          <w:szCs w:val="26"/>
        </w:rPr>
        <w:t xml:space="preserve">ị quyết </w:t>
      </w:r>
      <w:r w:rsidR="005C08A4" w:rsidRPr="008E202A">
        <w:rPr>
          <w:bCs/>
          <w:i/>
          <w:sz w:val="26"/>
          <w:szCs w:val="26"/>
        </w:rPr>
        <w:t xml:space="preserve">số 01/NQ-PLC-ĐHĐCĐ được </w:t>
      </w:r>
      <w:r w:rsidR="002A0B5E" w:rsidRPr="008E202A">
        <w:rPr>
          <w:bCs/>
          <w:i/>
          <w:sz w:val="26"/>
          <w:szCs w:val="26"/>
        </w:rPr>
        <w:t>Đại hội đồng cổ đông</w:t>
      </w:r>
      <w:r w:rsidR="005C08A4" w:rsidRPr="008E202A">
        <w:rPr>
          <w:bCs/>
          <w:i/>
          <w:sz w:val="26"/>
          <w:szCs w:val="26"/>
        </w:rPr>
        <w:t xml:space="preserve"> thường niên 2021</w:t>
      </w:r>
      <w:r w:rsidRPr="008E202A">
        <w:rPr>
          <w:bCs/>
          <w:i/>
          <w:sz w:val="26"/>
          <w:szCs w:val="26"/>
        </w:rPr>
        <w:t xml:space="preserve"> PLC</w:t>
      </w:r>
      <w:r w:rsidR="005C08A4" w:rsidRPr="008E202A">
        <w:rPr>
          <w:bCs/>
          <w:i/>
          <w:sz w:val="26"/>
          <w:szCs w:val="26"/>
        </w:rPr>
        <w:t xml:space="preserve"> thông qua</w:t>
      </w:r>
      <w:r w:rsidRPr="008E202A">
        <w:rPr>
          <w:bCs/>
          <w:i/>
          <w:sz w:val="26"/>
          <w:szCs w:val="26"/>
        </w:rPr>
        <w:t xml:space="preserve"> ngày 19 tháng 04 năm 2021.</w:t>
      </w:r>
    </w:p>
    <w:p w14:paraId="3AFDD3B8" w14:textId="77777777" w:rsidR="00C66FC8" w:rsidRPr="008E202A" w:rsidRDefault="00C66FC8" w:rsidP="00C66FC8">
      <w:pPr>
        <w:widowControl w:val="0"/>
        <w:autoSpaceDE w:val="0"/>
        <w:autoSpaceDN w:val="0"/>
        <w:adjustRightInd w:val="0"/>
        <w:jc w:val="both"/>
        <w:rPr>
          <w:b/>
          <w:bCs/>
          <w:sz w:val="26"/>
          <w:szCs w:val="26"/>
        </w:rPr>
      </w:pPr>
    </w:p>
    <w:p w14:paraId="36B01D46" w14:textId="77777777" w:rsidR="00C66FC8" w:rsidRPr="008E202A" w:rsidRDefault="00C66FC8" w:rsidP="00C66FC8">
      <w:pPr>
        <w:widowControl w:val="0"/>
        <w:autoSpaceDE w:val="0"/>
        <w:autoSpaceDN w:val="0"/>
        <w:adjustRightInd w:val="0"/>
        <w:jc w:val="center"/>
        <w:rPr>
          <w:b/>
          <w:bCs/>
          <w:sz w:val="26"/>
          <w:szCs w:val="26"/>
        </w:rPr>
      </w:pPr>
      <w:r w:rsidRPr="008E202A">
        <w:rPr>
          <w:b/>
          <w:bCs/>
          <w:sz w:val="26"/>
          <w:szCs w:val="26"/>
        </w:rPr>
        <w:t>QUYẾT ĐỊNH:</w:t>
      </w:r>
    </w:p>
    <w:p w14:paraId="1D5FE1B2" w14:textId="5F04354F" w:rsidR="00C66FC8" w:rsidRPr="008E202A" w:rsidRDefault="00C66FC8" w:rsidP="00C66FC8">
      <w:pPr>
        <w:widowControl w:val="0"/>
        <w:autoSpaceDE w:val="0"/>
        <w:autoSpaceDN w:val="0"/>
        <w:adjustRightInd w:val="0"/>
        <w:spacing w:before="120"/>
        <w:jc w:val="both"/>
        <w:rPr>
          <w:b/>
          <w:bCs/>
          <w:sz w:val="26"/>
          <w:szCs w:val="26"/>
        </w:rPr>
      </w:pPr>
      <w:r w:rsidRPr="008E202A">
        <w:rPr>
          <w:bCs/>
          <w:sz w:val="26"/>
          <w:szCs w:val="26"/>
        </w:rPr>
        <w:tab/>
      </w:r>
      <w:r w:rsidRPr="008E202A">
        <w:rPr>
          <w:b/>
          <w:bCs/>
          <w:sz w:val="26"/>
          <w:szCs w:val="26"/>
        </w:rPr>
        <w:t>Điều 1:</w:t>
      </w:r>
      <w:r w:rsidRPr="008E202A">
        <w:rPr>
          <w:bCs/>
          <w:sz w:val="26"/>
          <w:szCs w:val="26"/>
        </w:rPr>
        <w:t xml:space="preserve"> Ban hành kèm theo Quyết định này </w:t>
      </w:r>
      <w:r w:rsidRPr="008E202A">
        <w:rPr>
          <w:b/>
          <w:bCs/>
          <w:sz w:val="26"/>
          <w:szCs w:val="26"/>
        </w:rPr>
        <w:t xml:space="preserve">“Quy chế hoạt động của </w:t>
      </w:r>
      <w:r w:rsidR="00303ADC" w:rsidRPr="008E202A">
        <w:rPr>
          <w:b/>
          <w:bCs/>
          <w:sz w:val="26"/>
          <w:szCs w:val="26"/>
        </w:rPr>
        <w:t xml:space="preserve">                                          </w:t>
      </w:r>
      <w:r w:rsidR="00A05E73" w:rsidRPr="008E202A">
        <w:rPr>
          <w:b/>
          <w:bCs/>
          <w:sz w:val="26"/>
          <w:szCs w:val="26"/>
        </w:rPr>
        <w:t>Hội đồng quản trị</w:t>
      </w:r>
      <w:r w:rsidRPr="008E202A">
        <w:rPr>
          <w:b/>
          <w:bCs/>
          <w:sz w:val="26"/>
          <w:szCs w:val="26"/>
        </w:rPr>
        <w:t xml:space="preserve"> </w:t>
      </w:r>
      <w:r w:rsidR="005C08A4" w:rsidRPr="008E202A">
        <w:rPr>
          <w:b/>
          <w:bCs/>
          <w:sz w:val="26"/>
          <w:szCs w:val="26"/>
        </w:rPr>
        <w:t>Tổng công ty</w:t>
      </w:r>
      <w:r w:rsidRPr="008E202A">
        <w:rPr>
          <w:b/>
          <w:bCs/>
          <w:sz w:val="26"/>
          <w:szCs w:val="26"/>
        </w:rPr>
        <w:t xml:space="preserve"> </w:t>
      </w:r>
      <w:r w:rsidR="005C08A4" w:rsidRPr="008E202A">
        <w:rPr>
          <w:b/>
          <w:bCs/>
          <w:sz w:val="26"/>
          <w:szCs w:val="26"/>
        </w:rPr>
        <w:t>Hóa dầu</w:t>
      </w:r>
      <w:r w:rsidRPr="008E202A">
        <w:rPr>
          <w:b/>
          <w:bCs/>
          <w:sz w:val="26"/>
          <w:szCs w:val="26"/>
        </w:rPr>
        <w:t xml:space="preserve"> Petrolimex - CTCP”.</w:t>
      </w:r>
    </w:p>
    <w:p w14:paraId="02622649" w14:textId="77777777" w:rsidR="00C66FC8" w:rsidRPr="008E202A" w:rsidRDefault="00C66FC8" w:rsidP="00C66FC8">
      <w:pPr>
        <w:widowControl w:val="0"/>
        <w:autoSpaceDE w:val="0"/>
        <w:autoSpaceDN w:val="0"/>
        <w:adjustRightInd w:val="0"/>
        <w:spacing w:before="120"/>
        <w:jc w:val="both"/>
        <w:rPr>
          <w:bCs/>
          <w:sz w:val="26"/>
          <w:szCs w:val="26"/>
        </w:rPr>
      </w:pPr>
      <w:r w:rsidRPr="008E202A">
        <w:rPr>
          <w:bCs/>
          <w:sz w:val="26"/>
          <w:szCs w:val="26"/>
        </w:rPr>
        <w:tab/>
      </w:r>
      <w:r w:rsidRPr="008E202A">
        <w:rPr>
          <w:b/>
          <w:bCs/>
          <w:sz w:val="26"/>
          <w:szCs w:val="26"/>
        </w:rPr>
        <w:t>Điều 2:</w:t>
      </w:r>
      <w:r w:rsidRPr="008E202A">
        <w:rPr>
          <w:bCs/>
          <w:sz w:val="26"/>
          <w:szCs w:val="26"/>
        </w:rPr>
        <w:t xml:space="preserve"> Quyết định này có hiệu lực thi hành kể từ ngày ký. Các quy định trước đây trái với quyết định này đều không còn hiệu lực thực hiện.</w:t>
      </w:r>
    </w:p>
    <w:p w14:paraId="0A636FFA" w14:textId="61FE9025" w:rsidR="00C66FC8" w:rsidRPr="008E202A" w:rsidRDefault="00C66FC8" w:rsidP="00C66FC8">
      <w:pPr>
        <w:widowControl w:val="0"/>
        <w:autoSpaceDE w:val="0"/>
        <w:autoSpaceDN w:val="0"/>
        <w:adjustRightInd w:val="0"/>
        <w:spacing w:before="120"/>
        <w:ind w:firstLine="720"/>
        <w:jc w:val="both"/>
        <w:rPr>
          <w:bCs/>
          <w:sz w:val="26"/>
          <w:szCs w:val="26"/>
        </w:rPr>
      </w:pPr>
      <w:r w:rsidRPr="008E202A">
        <w:rPr>
          <w:b/>
          <w:bCs/>
          <w:sz w:val="26"/>
          <w:szCs w:val="26"/>
        </w:rPr>
        <w:t>Điều 3:</w:t>
      </w:r>
      <w:r w:rsidRPr="008E202A">
        <w:rPr>
          <w:bCs/>
          <w:sz w:val="26"/>
          <w:szCs w:val="26"/>
        </w:rPr>
        <w:t xml:space="preserve"> </w:t>
      </w:r>
      <w:r w:rsidR="00A05E73" w:rsidRPr="008E202A">
        <w:rPr>
          <w:bCs/>
          <w:sz w:val="26"/>
          <w:szCs w:val="26"/>
        </w:rPr>
        <w:t>Hội đồng quản trị, Tổng giám đốc</w:t>
      </w:r>
      <w:r w:rsidR="00C76B56" w:rsidRPr="008E202A">
        <w:rPr>
          <w:bCs/>
          <w:sz w:val="26"/>
          <w:szCs w:val="26"/>
        </w:rPr>
        <w:t xml:space="preserve"> PLC</w:t>
      </w:r>
      <w:r w:rsidR="00A05E73" w:rsidRPr="008E202A">
        <w:rPr>
          <w:bCs/>
          <w:sz w:val="26"/>
          <w:szCs w:val="26"/>
        </w:rPr>
        <w:t xml:space="preserve">, Hội đồng thành viên </w:t>
      </w:r>
      <w:r w:rsidR="007127ED">
        <w:rPr>
          <w:bCs/>
          <w:sz w:val="26"/>
          <w:szCs w:val="26"/>
        </w:rPr>
        <w:t>C</w:t>
      </w:r>
      <w:r w:rsidR="00A05E73" w:rsidRPr="008E202A">
        <w:rPr>
          <w:bCs/>
          <w:sz w:val="26"/>
          <w:szCs w:val="26"/>
        </w:rPr>
        <w:t xml:space="preserve">ông ty TNHH Nhựa đường Petrolimex, Hội đồng thành viên </w:t>
      </w:r>
      <w:r w:rsidR="007127ED">
        <w:rPr>
          <w:bCs/>
          <w:sz w:val="26"/>
          <w:szCs w:val="26"/>
        </w:rPr>
        <w:t>C</w:t>
      </w:r>
      <w:r w:rsidR="00A05E73" w:rsidRPr="008E202A">
        <w:rPr>
          <w:bCs/>
          <w:sz w:val="26"/>
          <w:szCs w:val="26"/>
        </w:rPr>
        <w:t>ông ty TNHH Hóa chất Petrolimex</w:t>
      </w:r>
      <w:r w:rsidRPr="008E202A">
        <w:rPr>
          <w:bCs/>
          <w:sz w:val="26"/>
          <w:szCs w:val="26"/>
        </w:rPr>
        <w:t>,</w:t>
      </w:r>
      <w:r w:rsidR="00A05E73" w:rsidRPr="008E202A">
        <w:rPr>
          <w:bCs/>
          <w:sz w:val="26"/>
          <w:szCs w:val="26"/>
        </w:rPr>
        <w:t xml:space="preserve"> </w:t>
      </w:r>
      <w:r w:rsidR="00C76B56" w:rsidRPr="008E202A">
        <w:rPr>
          <w:bCs/>
          <w:sz w:val="26"/>
          <w:szCs w:val="26"/>
        </w:rPr>
        <w:t xml:space="preserve">                       </w:t>
      </w:r>
      <w:r w:rsidR="00A05E73" w:rsidRPr="008E202A">
        <w:rPr>
          <w:bCs/>
          <w:sz w:val="26"/>
          <w:szCs w:val="26"/>
        </w:rPr>
        <w:t>Trưởng các Ban HĐQT,</w:t>
      </w:r>
      <w:r w:rsidRPr="008E202A">
        <w:rPr>
          <w:bCs/>
          <w:sz w:val="26"/>
          <w:szCs w:val="26"/>
        </w:rPr>
        <w:t xml:space="preserve"> các cá nhân và tổ chức có liên quan của PLC chịu trách nhiệm </w:t>
      </w:r>
      <w:r w:rsidR="00C76B56" w:rsidRPr="008E202A">
        <w:rPr>
          <w:bCs/>
          <w:sz w:val="26"/>
          <w:szCs w:val="26"/>
        </w:rPr>
        <w:t xml:space="preserve">                       </w:t>
      </w:r>
      <w:r w:rsidRPr="008E202A">
        <w:rPr>
          <w:bCs/>
          <w:sz w:val="26"/>
          <w:szCs w:val="26"/>
        </w:rPr>
        <w:t>thi hành Quyết định này./.</w:t>
      </w:r>
    </w:p>
    <w:p w14:paraId="23CB78CE" w14:textId="77777777" w:rsidR="00C66FC8" w:rsidRPr="008E202A" w:rsidRDefault="00C66FC8" w:rsidP="00C66FC8">
      <w:pPr>
        <w:widowControl w:val="0"/>
        <w:autoSpaceDE w:val="0"/>
        <w:autoSpaceDN w:val="0"/>
        <w:adjustRightInd w:val="0"/>
        <w:jc w:val="both"/>
        <w:rPr>
          <w:bCs/>
          <w:sz w:val="26"/>
          <w:szCs w:val="26"/>
        </w:rPr>
      </w:pPr>
    </w:p>
    <w:p w14:paraId="4FE63D09" w14:textId="196A6C34" w:rsidR="00C66FC8" w:rsidRPr="008E202A" w:rsidRDefault="00C66FC8" w:rsidP="00C66FC8">
      <w:pPr>
        <w:jc w:val="both"/>
        <w:rPr>
          <w:b/>
          <w:sz w:val="26"/>
          <w:szCs w:val="26"/>
        </w:rPr>
      </w:pPr>
      <w:r w:rsidRPr="008E202A">
        <w:rPr>
          <w:b/>
          <w:sz w:val="26"/>
          <w:szCs w:val="26"/>
        </w:rPr>
        <w:t xml:space="preserve">                                                              </w:t>
      </w:r>
      <w:r w:rsidRPr="008E202A">
        <w:rPr>
          <w:sz w:val="26"/>
          <w:szCs w:val="26"/>
        </w:rPr>
        <w:t xml:space="preserve">                              </w:t>
      </w:r>
      <w:r w:rsidR="005C08A4" w:rsidRPr="008E202A">
        <w:rPr>
          <w:b/>
          <w:sz w:val="26"/>
          <w:szCs w:val="26"/>
        </w:rPr>
        <w:t>T</w:t>
      </w:r>
      <w:r w:rsidRPr="008E202A">
        <w:rPr>
          <w:b/>
          <w:sz w:val="26"/>
          <w:szCs w:val="26"/>
        </w:rPr>
        <w:t>M</w:t>
      </w:r>
      <w:r w:rsidR="005C08A4" w:rsidRPr="008E202A">
        <w:rPr>
          <w:b/>
          <w:sz w:val="26"/>
          <w:szCs w:val="26"/>
        </w:rPr>
        <w:t>.</w:t>
      </w:r>
      <w:r w:rsidRPr="008E202A">
        <w:rPr>
          <w:b/>
          <w:sz w:val="26"/>
          <w:szCs w:val="26"/>
        </w:rPr>
        <w:t xml:space="preserve"> </w:t>
      </w:r>
      <w:r w:rsidR="00F146FE" w:rsidRPr="008E202A">
        <w:rPr>
          <w:b/>
          <w:sz w:val="26"/>
          <w:szCs w:val="26"/>
        </w:rPr>
        <w:t>HỘI ĐỒNG QUẢN TRỊ</w:t>
      </w:r>
    </w:p>
    <w:p w14:paraId="4EC0546E" w14:textId="203A6A76" w:rsidR="00C66FC8" w:rsidRPr="008E202A" w:rsidRDefault="00C66FC8" w:rsidP="00C66FC8">
      <w:pPr>
        <w:jc w:val="both"/>
        <w:rPr>
          <w:sz w:val="26"/>
          <w:szCs w:val="26"/>
        </w:rPr>
      </w:pPr>
      <w:r w:rsidRPr="008E202A">
        <w:rPr>
          <w:b/>
          <w:i/>
          <w:sz w:val="26"/>
          <w:szCs w:val="26"/>
        </w:rPr>
        <w:t>Nơi nhận:</w:t>
      </w:r>
      <w:r w:rsidRPr="008E202A">
        <w:rPr>
          <w:sz w:val="26"/>
          <w:szCs w:val="26"/>
        </w:rPr>
        <w:t xml:space="preserve">                                                               </w:t>
      </w:r>
      <w:r w:rsidRPr="008E202A">
        <w:rPr>
          <w:sz w:val="26"/>
          <w:szCs w:val="26"/>
        </w:rPr>
        <w:tab/>
        <w:t xml:space="preserve"> </w:t>
      </w:r>
      <w:r w:rsidRPr="008E202A">
        <w:rPr>
          <w:sz w:val="26"/>
          <w:szCs w:val="26"/>
        </w:rPr>
        <w:tab/>
      </w:r>
      <w:r w:rsidR="00F146FE" w:rsidRPr="008E202A">
        <w:rPr>
          <w:sz w:val="26"/>
          <w:szCs w:val="26"/>
        </w:rPr>
        <w:t xml:space="preserve">      </w:t>
      </w:r>
    </w:p>
    <w:p w14:paraId="1337246F" w14:textId="1F2438E6" w:rsidR="005C08A4" w:rsidRPr="008E202A" w:rsidRDefault="005C08A4" w:rsidP="00C66FC8">
      <w:pPr>
        <w:jc w:val="both"/>
        <w:rPr>
          <w:sz w:val="20"/>
          <w:szCs w:val="20"/>
        </w:rPr>
      </w:pPr>
      <w:r w:rsidRPr="008E202A">
        <w:rPr>
          <w:sz w:val="20"/>
          <w:szCs w:val="20"/>
        </w:rPr>
        <w:t>- Như Điều 3;</w:t>
      </w:r>
    </w:p>
    <w:p w14:paraId="4373CD23" w14:textId="76A716C6" w:rsidR="00C66FC8" w:rsidRPr="008E202A" w:rsidRDefault="005C08A4" w:rsidP="00C66FC8">
      <w:pPr>
        <w:jc w:val="both"/>
        <w:rPr>
          <w:sz w:val="20"/>
          <w:szCs w:val="20"/>
        </w:rPr>
      </w:pPr>
      <w:r w:rsidRPr="008E202A">
        <w:rPr>
          <w:sz w:val="20"/>
          <w:szCs w:val="20"/>
        </w:rPr>
        <w:t>- Tập đoàn X</w:t>
      </w:r>
      <w:r w:rsidR="00C66FC8" w:rsidRPr="008E202A">
        <w:rPr>
          <w:sz w:val="20"/>
          <w:szCs w:val="20"/>
        </w:rPr>
        <w:t xml:space="preserve">ăng dầu Việt </w:t>
      </w:r>
      <w:r w:rsidRPr="008E202A">
        <w:rPr>
          <w:sz w:val="20"/>
          <w:szCs w:val="20"/>
        </w:rPr>
        <w:t>Nam;</w:t>
      </w:r>
    </w:p>
    <w:p w14:paraId="702A8A93" w14:textId="76B080AD" w:rsidR="005C08A4" w:rsidRPr="008E202A" w:rsidRDefault="005C08A4" w:rsidP="00C66FC8">
      <w:pPr>
        <w:jc w:val="both"/>
        <w:rPr>
          <w:sz w:val="20"/>
          <w:szCs w:val="20"/>
        </w:rPr>
      </w:pPr>
      <w:r w:rsidRPr="008E202A">
        <w:rPr>
          <w:sz w:val="20"/>
          <w:szCs w:val="20"/>
        </w:rPr>
        <w:t>- Đảng ủy TCT PLC</w:t>
      </w:r>
    </w:p>
    <w:p w14:paraId="4C919500" w14:textId="0A555F7A" w:rsidR="00C66FC8" w:rsidRPr="008E202A" w:rsidRDefault="00C66FC8" w:rsidP="00C66FC8">
      <w:pPr>
        <w:jc w:val="both"/>
        <w:rPr>
          <w:sz w:val="20"/>
          <w:szCs w:val="20"/>
        </w:rPr>
      </w:pPr>
      <w:r w:rsidRPr="008E202A">
        <w:rPr>
          <w:sz w:val="20"/>
          <w:szCs w:val="20"/>
        </w:rPr>
        <w:t xml:space="preserve">- </w:t>
      </w:r>
      <w:r w:rsidR="00034318" w:rsidRPr="008E202A">
        <w:rPr>
          <w:sz w:val="20"/>
          <w:szCs w:val="20"/>
        </w:rPr>
        <w:t>BKS</w:t>
      </w:r>
      <w:r w:rsidRPr="008E202A">
        <w:rPr>
          <w:sz w:val="20"/>
          <w:szCs w:val="20"/>
        </w:rPr>
        <w:t>. Công đoàn PLC;</w:t>
      </w:r>
    </w:p>
    <w:p w14:paraId="467C6CB3" w14:textId="7E240F1E" w:rsidR="00C66FC8" w:rsidRPr="008E202A" w:rsidRDefault="00C66FC8" w:rsidP="00C66FC8">
      <w:pPr>
        <w:jc w:val="both"/>
        <w:rPr>
          <w:sz w:val="20"/>
          <w:szCs w:val="20"/>
        </w:rPr>
      </w:pPr>
      <w:r w:rsidRPr="008E202A">
        <w:rPr>
          <w:sz w:val="20"/>
          <w:szCs w:val="20"/>
        </w:rPr>
        <w:t xml:space="preserve">- Trưởng </w:t>
      </w:r>
      <w:r w:rsidR="009D0879">
        <w:rPr>
          <w:sz w:val="20"/>
          <w:szCs w:val="20"/>
        </w:rPr>
        <w:t>nhóm</w:t>
      </w:r>
      <w:r w:rsidR="005C08A4" w:rsidRPr="008E202A">
        <w:rPr>
          <w:sz w:val="20"/>
          <w:szCs w:val="20"/>
        </w:rPr>
        <w:t xml:space="preserve"> ĐD</w:t>
      </w:r>
      <w:r w:rsidRPr="008E202A">
        <w:rPr>
          <w:sz w:val="20"/>
          <w:szCs w:val="20"/>
        </w:rPr>
        <w:t xml:space="preserve">QLPV của </w:t>
      </w:r>
      <w:r w:rsidR="005C08A4" w:rsidRPr="008E202A">
        <w:rPr>
          <w:sz w:val="20"/>
          <w:szCs w:val="20"/>
        </w:rPr>
        <w:t xml:space="preserve"> PLC tại các DN k</w:t>
      </w:r>
      <w:r w:rsidRPr="008E202A">
        <w:rPr>
          <w:sz w:val="20"/>
          <w:szCs w:val="20"/>
        </w:rPr>
        <w:t>hác;</w:t>
      </w:r>
    </w:p>
    <w:p w14:paraId="2E62F89A" w14:textId="08B7AD57" w:rsidR="00C66FC8" w:rsidRPr="008E202A" w:rsidRDefault="006C73C2" w:rsidP="00C66FC8">
      <w:pPr>
        <w:jc w:val="both"/>
        <w:rPr>
          <w:sz w:val="20"/>
          <w:szCs w:val="20"/>
        </w:rPr>
      </w:pPr>
      <w:r w:rsidRPr="008E202A">
        <w:rPr>
          <w:sz w:val="20"/>
          <w:szCs w:val="20"/>
        </w:rPr>
        <w:t xml:space="preserve">- </w:t>
      </w:r>
      <w:r w:rsidR="00C66FC8" w:rsidRPr="008E202A">
        <w:rPr>
          <w:sz w:val="20"/>
          <w:szCs w:val="20"/>
        </w:rPr>
        <w:t>Ban</w:t>
      </w:r>
      <w:r w:rsidRPr="008E202A">
        <w:rPr>
          <w:sz w:val="20"/>
          <w:szCs w:val="20"/>
        </w:rPr>
        <w:t>/Phòng</w:t>
      </w:r>
      <w:r w:rsidR="00C66FC8" w:rsidRPr="008E202A">
        <w:rPr>
          <w:sz w:val="20"/>
          <w:szCs w:val="20"/>
        </w:rPr>
        <w:t xml:space="preserve"> nghiệp vụ PLC;</w:t>
      </w:r>
    </w:p>
    <w:p w14:paraId="4B1DBF82" w14:textId="48A4EA3B" w:rsidR="00AC68FA" w:rsidRDefault="00C66FC8" w:rsidP="00AC68FA">
      <w:pPr>
        <w:tabs>
          <w:tab w:val="right" w:pos="9604"/>
        </w:tabs>
        <w:jc w:val="both"/>
        <w:rPr>
          <w:b/>
          <w:sz w:val="26"/>
          <w:szCs w:val="26"/>
        </w:rPr>
        <w:sectPr w:rsidR="00AC68FA" w:rsidSect="005C08A4">
          <w:footerReference w:type="default" r:id="rId9"/>
          <w:footerReference w:type="first" r:id="rId10"/>
          <w:pgSz w:w="12240" w:h="15840"/>
          <w:pgMar w:top="994" w:right="994" w:bottom="540" w:left="1642" w:header="720" w:footer="187" w:gutter="0"/>
          <w:pgNumType w:start="0"/>
          <w:cols w:space="720"/>
          <w:titlePg/>
          <w:docGrid w:linePitch="360"/>
        </w:sectPr>
      </w:pPr>
      <w:r w:rsidRPr="008E202A">
        <w:rPr>
          <w:sz w:val="20"/>
          <w:szCs w:val="20"/>
        </w:rPr>
        <w:t xml:space="preserve">- Lưu VT, </w:t>
      </w:r>
      <w:r w:rsidR="00034318" w:rsidRPr="008E202A">
        <w:rPr>
          <w:sz w:val="20"/>
          <w:szCs w:val="20"/>
        </w:rPr>
        <w:t>HĐQT</w:t>
      </w:r>
      <w:r w:rsidRPr="008E202A">
        <w:rPr>
          <w:sz w:val="20"/>
          <w:szCs w:val="20"/>
        </w:rPr>
        <w:t>.</w:t>
      </w:r>
    </w:p>
    <w:tbl>
      <w:tblPr>
        <w:tblW w:w="11063" w:type="dxa"/>
        <w:jc w:val="center"/>
        <w:tblLayout w:type="fixed"/>
        <w:tblCellMar>
          <w:left w:w="0" w:type="dxa"/>
          <w:right w:w="0" w:type="dxa"/>
        </w:tblCellMar>
        <w:tblLook w:val="0000" w:firstRow="0" w:lastRow="0" w:firstColumn="0" w:lastColumn="0" w:noHBand="0" w:noVBand="0"/>
      </w:tblPr>
      <w:tblGrid>
        <w:gridCol w:w="5243"/>
        <w:gridCol w:w="5820"/>
      </w:tblGrid>
      <w:tr w:rsidR="006C73C2" w:rsidRPr="008E202A" w14:paraId="7326DCDC" w14:textId="77777777" w:rsidTr="005C08A4">
        <w:trPr>
          <w:trHeight w:val="1200"/>
          <w:jc w:val="center"/>
        </w:trPr>
        <w:tc>
          <w:tcPr>
            <w:tcW w:w="5243" w:type="dxa"/>
            <w:tcBorders>
              <w:left w:val="nil"/>
              <w:bottom w:val="nil"/>
              <w:right w:val="nil"/>
            </w:tcBorders>
            <w:shd w:val="clear" w:color="auto" w:fill="FFFFFF"/>
          </w:tcPr>
          <w:p w14:paraId="79499881" w14:textId="745C646D" w:rsidR="00C76B56" w:rsidRPr="008E202A" w:rsidRDefault="005C08A4" w:rsidP="005C08A4">
            <w:pPr>
              <w:pStyle w:val="Other0"/>
              <w:shd w:val="clear" w:color="auto" w:fill="auto"/>
              <w:spacing w:after="0" w:line="390" w:lineRule="exact"/>
              <w:ind w:firstLine="0"/>
              <w:jc w:val="center"/>
              <w:rPr>
                <w:rStyle w:val="Other"/>
                <w:rFonts w:ascii="Times New Roman" w:hAnsi="Times New Roman"/>
                <w:b/>
                <w:bCs/>
                <w:sz w:val="22"/>
                <w:szCs w:val="22"/>
                <w:vertAlign w:val="superscript"/>
                <w:lang w:eastAsia="vi-VN"/>
              </w:rPr>
            </w:pPr>
            <w:r w:rsidRPr="008E202A">
              <w:rPr>
                <w:rStyle w:val="Other"/>
                <w:rFonts w:ascii="Times New Roman" w:hAnsi="Times New Roman"/>
                <w:b/>
                <w:bCs/>
                <w:sz w:val="22"/>
                <w:szCs w:val="22"/>
                <w:lang w:eastAsia="vi-VN"/>
              </w:rPr>
              <w:lastRenderedPageBreak/>
              <w:t>TỔNG CÔNG TY</w:t>
            </w:r>
            <w:r w:rsidR="00C76B56" w:rsidRPr="008E202A">
              <w:rPr>
                <w:rStyle w:val="Other"/>
                <w:rFonts w:ascii="Times New Roman" w:hAnsi="Times New Roman"/>
                <w:b/>
                <w:bCs/>
                <w:sz w:val="22"/>
                <w:szCs w:val="22"/>
                <w:lang w:eastAsia="vi-VN"/>
              </w:rPr>
              <w:t xml:space="preserve"> </w:t>
            </w:r>
            <w:r w:rsidRPr="008E202A">
              <w:rPr>
                <w:rStyle w:val="Other"/>
                <w:rFonts w:ascii="Times New Roman" w:hAnsi="Times New Roman"/>
                <w:b/>
                <w:bCs/>
                <w:sz w:val="22"/>
                <w:szCs w:val="22"/>
                <w:lang w:eastAsia="vi-VN"/>
              </w:rPr>
              <w:t>HÓA DẦU</w:t>
            </w:r>
            <w:r w:rsidR="00C76B56" w:rsidRPr="008E202A">
              <w:rPr>
                <w:rStyle w:val="Other"/>
                <w:rFonts w:ascii="Times New Roman" w:hAnsi="Times New Roman"/>
                <w:b/>
                <w:bCs/>
                <w:sz w:val="22"/>
                <w:szCs w:val="22"/>
                <w:lang w:eastAsia="vi-VN"/>
              </w:rPr>
              <w:t xml:space="preserve"> PETROLIMEX - CTCP</w:t>
            </w:r>
          </w:p>
          <w:p w14:paraId="176C7C6F" w14:textId="1B37506A" w:rsidR="00C76B56" w:rsidRPr="008E202A" w:rsidRDefault="00C76B56" w:rsidP="005C08A4">
            <w:pPr>
              <w:pStyle w:val="Other0"/>
              <w:shd w:val="clear" w:color="auto" w:fill="auto"/>
              <w:spacing w:after="0" w:line="390" w:lineRule="exact"/>
              <w:ind w:firstLine="0"/>
              <w:jc w:val="center"/>
              <w:rPr>
                <w:rFonts w:ascii="Times New Roman" w:hAnsi="Times New Roman"/>
                <w:bCs/>
                <w:sz w:val="22"/>
                <w:szCs w:val="22"/>
                <w:vertAlign w:val="superscript"/>
                <w:lang w:eastAsia="vi-VN"/>
              </w:rPr>
            </w:pPr>
            <w:r w:rsidRPr="008E202A">
              <w:rPr>
                <w:rFonts w:ascii="Times New Roman" w:hAnsi="Times New Roman"/>
                <w:bCs/>
                <w:noProof/>
                <w:sz w:val="22"/>
                <w:szCs w:val="22"/>
                <w:shd w:val="clear" w:color="auto" w:fill="auto"/>
                <w:vertAlign w:val="superscript"/>
                <w:lang w:val="en-GB" w:eastAsia="en-GB"/>
              </w:rPr>
              <mc:AlternateContent>
                <mc:Choice Requires="wps">
                  <w:drawing>
                    <wp:anchor distT="0" distB="0" distL="114300" distR="114300" simplePos="0" relativeHeight="251660288" behindDoc="0" locked="0" layoutInCell="1" allowOverlap="1" wp14:anchorId="4B0E442A" wp14:editId="0CC5CC32">
                      <wp:simplePos x="0" y="0"/>
                      <wp:positionH relativeFrom="column">
                        <wp:posOffset>1194435</wp:posOffset>
                      </wp:positionH>
                      <wp:positionV relativeFrom="paragraph">
                        <wp:posOffset>31115</wp:posOffset>
                      </wp:positionV>
                      <wp:extent cx="923925" cy="0"/>
                      <wp:effectExtent l="5080" t="10795" r="1397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E8E5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2.45pt" to="16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ZGQIAADU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"/>
                  </w:pict>
                </mc:Fallback>
              </mc:AlternateContent>
            </w:r>
          </w:p>
        </w:tc>
        <w:tc>
          <w:tcPr>
            <w:tcW w:w="5820" w:type="dxa"/>
            <w:tcBorders>
              <w:left w:val="nil"/>
              <w:bottom w:val="nil"/>
              <w:right w:val="nil"/>
            </w:tcBorders>
            <w:shd w:val="clear" w:color="auto" w:fill="FFFFFF"/>
          </w:tcPr>
          <w:p w14:paraId="37EE73A2" w14:textId="77777777" w:rsidR="00C76B56" w:rsidRPr="008E202A" w:rsidRDefault="00C76B56" w:rsidP="005C08A4">
            <w:pPr>
              <w:pStyle w:val="Other0"/>
              <w:shd w:val="clear" w:color="auto" w:fill="auto"/>
              <w:spacing w:after="0" w:line="390" w:lineRule="exact"/>
              <w:ind w:firstLine="0"/>
              <w:jc w:val="center"/>
              <w:rPr>
                <w:rStyle w:val="Other"/>
                <w:rFonts w:ascii="Times New Roman" w:hAnsi="Times New Roman"/>
                <w:b/>
                <w:bCs/>
                <w:sz w:val="22"/>
                <w:szCs w:val="22"/>
                <w:lang w:eastAsia="vi-VN"/>
              </w:rPr>
            </w:pPr>
            <w:r w:rsidRPr="008E202A">
              <w:rPr>
                <w:rStyle w:val="Other"/>
                <w:rFonts w:ascii="Times New Roman" w:hAnsi="Times New Roman"/>
                <w:b/>
                <w:bCs/>
                <w:sz w:val="22"/>
                <w:szCs w:val="22"/>
                <w:lang w:eastAsia="vi-VN"/>
              </w:rPr>
              <w:t xml:space="preserve">CỘNG HÒA XÃ HỘI CHỦ NGHĨA VIỆT NAM </w:t>
            </w:r>
          </w:p>
          <w:p w14:paraId="51D6E85D" w14:textId="77777777" w:rsidR="00C76B56" w:rsidRPr="008E202A" w:rsidRDefault="00C76B56" w:rsidP="005C08A4">
            <w:pPr>
              <w:pStyle w:val="Other0"/>
              <w:shd w:val="clear" w:color="auto" w:fill="auto"/>
              <w:spacing w:after="0" w:line="390" w:lineRule="exact"/>
              <w:ind w:firstLine="0"/>
              <w:jc w:val="center"/>
              <w:rPr>
                <w:rStyle w:val="Other"/>
                <w:rFonts w:ascii="Times New Roman" w:hAnsi="Times New Roman"/>
                <w:b/>
                <w:bCs/>
                <w:sz w:val="22"/>
                <w:szCs w:val="22"/>
                <w:lang w:eastAsia="vi-VN"/>
              </w:rPr>
            </w:pPr>
            <w:r w:rsidRPr="008E202A">
              <w:rPr>
                <w:rStyle w:val="Other"/>
                <w:rFonts w:ascii="Times New Roman" w:hAnsi="Times New Roman"/>
                <w:b/>
                <w:bCs/>
                <w:sz w:val="22"/>
                <w:szCs w:val="22"/>
                <w:lang w:eastAsia="vi-VN"/>
              </w:rPr>
              <w:t>Độc lập - Tự do - Hạnh phúc</w:t>
            </w:r>
          </w:p>
          <w:p w14:paraId="3C9D21CF" w14:textId="3A6A3270" w:rsidR="00C76B56" w:rsidRPr="008E202A" w:rsidRDefault="00C76B56" w:rsidP="005C08A4">
            <w:pPr>
              <w:pStyle w:val="Other0"/>
              <w:shd w:val="clear" w:color="auto" w:fill="auto"/>
              <w:spacing w:after="0" w:line="390" w:lineRule="exact"/>
              <w:ind w:firstLine="0"/>
              <w:jc w:val="center"/>
              <w:rPr>
                <w:rFonts w:ascii="Times New Roman" w:hAnsi="Times New Roman"/>
                <w:bCs/>
                <w:sz w:val="22"/>
                <w:szCs w:val="22"/>
                <w:lang w:eastAsia="vi-VN"/>
              </w:rPr>
            </w:pPr>
            <w:r w:rsidRPr="008E202A">
              <w:rPr>
                <w:rFonts w:ascii="Times New Roman" w:hAnsi="Times New Roman"/>
                <w:bCs/>
                <w:noProof/>
                <w:sz w:val="22"/>
                <w:szCs w:val="22"/>
                <w:shd w:val="clear" w:color="auto" w:fill="auto"/>
                <w:lang w:val="en-GB" w:eastAsia="en-GB"/>
              </w:rPr>
              <mc:AlternateContent>
                <mc:Choice Requires="wps">
                  <w:drawing>
                    <wp:anchor distT="0" distB="0" distL="114300" distR="114300" simplePos="0" relativeHeight="251659264" behindDoc="0" locked="0" layoutInCell="1" allowOverlap="1" wp14:anchorId="7D59CE3B" wp14:editId="7305A3CF">
                      <wp:simplePos x="0" y="0"/>
                      <wp:positionH relativeFrom="column">
                        <wp:posOffset>1018540</wp:posOffset>
                      </wp:positionH>
                      <wp:positionV relativeFrom="paragraph">
                        <wp:posOffset>15240</wp:posOffset>
                      </wp:positionV>
                      <wp:extent cx="1663065" cy="0"/>
                      <wp:effectExtent l="5715" t="13970" r="762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7CEB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pt,1.2pt" to="211.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zA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"/>
                  </w:pict>
                </mc:Fallback>
              </mc:AlternateContent>
            </w:r>
          </w:p>
        </w:tc>
      </w:tr>
    </w:tbl>
    <w:p w14:paraId="1824194A" w14:textId="47364040" w:rsidR="00C76B56" w:rsidRPr="008E202A" w:rsidRDefault="006C73C2" w:rsidP="0007712A">
      <w:pPr>
        <w:widowControl w:val="0"/>
        <w:spacing w:before="60" w:after="60" w:line="340" w:lineRule="exact"/>
        <w:jc w:val="center"/>
        <w:rPr>
          <w:b/>
          <w:sz w:val="26"/>
          <w:szCs w:val="26"/>
        </w:rPr>
      </w:pPr>
      <w:r w:rsidRPr="008E202A">
        <w:rPr>
          <w:b/>
          <w:noProof/>
          <w:sz w:val="26"/>
          <w:szCs w:val="26"/>
          <w:lang w:val="en-GB" w:eastAsia="en-GB"/>
        </w:rPr>
        <mc:AlternateContent>
          <mc:Choice Requires="wps">
            <w:drawing>
              <wp:anchor distT="0" distB="0" distL="114300" distR="114300" simplePos="0" relativeHeight="251661312" behindDoc="0" locked="0" layoutInCell="1" allowOverlap="1" wp14:anchorId="074BAB19" wp14:editId="1B069AD1">
                <wp:simplePos x="0" y="0"/>
                <wp:positionH relativeFrom="column">
                  <wp:posOffset>-236220</wp:posOffset>
                </wp:positionH>
                <wp:positionV relativeFrom="paragraph">
                  <wp:posOffset>149860</wp:posOffset>
                </wp:positionV>
                <wp:extent cx="774700" cy="3492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774700" cy="34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7FB5D3" w14:textId="676DFEF8" w:rsidR="000D6EFE" w:rsidRPr="006C73C2" w:rsidRDefault="000D6EFE" w:rsidP="006C73C2">
                            <w:pPr>
                              <w:jc w:val="center"/>
                              <w:rPr>
                                <w:sz w:val="20"/>
                                <w:szCs w:val="20"/>
                              </w:rPr>
                            </w:pPr>
                            <w:r w:rsidRPr="006C73C2">
                              <w:rPr>
                                <w:sz w:val="20"/>
                                <w:szCs w:val="20"/>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4BAB19" id="_x0000_t202" coordsize="21600,21600" o:spt="202" path="m,l,21600r21600,l21600,xe">
                <v:stroke joinstyle="miter"/>
                <v:path gradientshapeok="t" o:connecttype="rect"/>
              </v:shapetype>
              <v:shape id="Text Box 1" o:spid="_x0000_s1026" type="#_x0000_t202" style="position:absolute;left:0;text-align:left;margin-left:-18.6pt;margin-top:11.8pt;width:61pt;height: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" fillcolor="white [3201]" strokeweight=".5pt">
                <v:textbox>
                  <w:txbxContent>
                    <w:p w14:paraId="4D7FB5D3" w14:textId="676DFEF8" w:rsidR="000D6EFE" w:rsidRPr="006C73C2" w:rsidRDefault="000D6EFE" w:rsidP="006C73C2">
                      <w:pPr>
                        <w:jc w:val="center"/>
                        <w:rPr>
                          <w:sz w:val="20"/>
                          <w:szCs w:val="20"/>
                        </w:rPr>
                      </w:pPr>
                      <w:r w:rsidRPr="006C73C2">
                        <w:rPr>
                          <w:sz w:val="20"/>
                          <w:szCs w:val="20"/>
                        </w:rPr>
                        <w:t>DỰ THẢO</w:t>
                      </w:r>
                    </w:p>
                  </w:txbxContent>
                </v:textbox>
              </v:shape>
            </w:pict>
          </mc:Fallback>
        </mc:AlternateContent>
      </w:r>
    </w:p>
    <w:p w14:paraId="5B013DD2" w14:textId="73F7F828" w:rsidR="00300B9A" w:rsidRPr="008E202A" w:rsidRDefault="00300B9A" w:rsidP="0007712A">
      <w:pPr>
        <w:widowControl w:val="0"/>
        <w:spacing w:before="60" w:after="60" w:line="340" w:lineRule="exact"/>
        <w:jc w:val="center"/>
        <w:rPr>
          <w:b/>
          <w:sz w:val="26"/>
          <w:szCs w:val="26"/>
        </w:rPr>
      </w:pPr>
      <w:r w:rsidRPr="008E202A">
        <w:rPr>
          <w:b/>
          <w:sz w:val="26"/>
          <w:szCs w:val="26"/>
        </w:rPr>
        <w:t xml:space="preserve">QUY CHẾ HOẠT ĐỘNG CỦA </w:t>
      </w:r>
      <w:r w:rsidR="00480CAA" w:rsidRPr="008E202A">
        <w:rPr>
          <w:b/>
          <w:sz w:val="26"/>
          <w:szCs w:val="26"/>
        </w:rPr>
        <w:t>HỘI ĐỐNG QUẢN TRỊ</w:t>
      </w:r>
    </w:p>
    <w:p w14:paraId="59AD7967" w14:textId="68226DDD" w:rsidR="00300B9A" w:rsidRPr="008E202A" w:rsidRDefault="005C08A4" w:rsidP="005C08A4">
      <w:pPr>
        <w:widowControl w:val="0"/>
        <w:spacing w:before="60" w:after="60" w:line="340" w:lineRule="exact"/>
        <w:jc w:val="center"/>
        <w:rPr>
          <w:b/>
          <w:sz w:val="26"/>
          <w:szCs w:val="26"/>
        </w:rPr>
      </w:pPr>
      <w:bookmarkStart w:id="0" w:name="_Toc401161850"/>
      <w:bookmarkStart w:id="1" w:name="_Toc401162240"/>
      <w:bookmarkStart w:id="2" w:name="_Toc403655830"/>
      <w:bookmarkStart w:id="3" w:name="_Toc403736313"/>
      <w:bookmarkStart w:id="4" w:name="_Toc403737050"/>
      <w:bookmarkStart w:id="5" w:name="_Toc403753019"/>
      <w:bookmarkStart w:id="6" w:name="_Toc403753099"/>
      <w:bookmarkStart w:id="7" w:name="_Toc451778559"/>
      <w:bookmarkStart w:id="8" w:name="_Toc462839674"/>
      <w:bookmarkStart w:id="9" w:name="_Toc51173389"/>
      <w:bookmarkStart w:id="10" w:name="_Toc67933658"/>
      <w:bookmarkStart w:id="11" w:name="_Toc68251359"/>
      <w:r w:rsidRPr="008E202A">
        <w:rPr>
          <w:b/>
          <w:sz w:val="26"/>
          <w:szCs w:val="26"/>
        </w:rPr>
        <w:t>TỔNG CÔNG TY</w:t>
      </w:r>
      <w:r w:rsidR="00300B9A" w:rsidRPr="008E202A">
        <w:rPr>
          <w:b/>
          <w:sz w:val="26"/>
          <w:szCs w:val="26"/>
        </w:rPr>
        <w:t xml:space="preserve"> </w:t>
      </w:r>
      <w:r w:rsidRPr="008E202A">
        <w:rPr>
          <w:b/>
          <w:sz w:val="26"/>
          <w:szCs w:val="26"/>
        </w:rPr>
        <w:t>HÓA DẦU</w:t>
      </w:r>
      <w:r w:rsidR="00300B9A" w:rsidRPr="008E202A">
        <w:rPr>
          <w:b/>
          <w:sz w:val="26"/>
          <w:szCs w:val="26"/>
        </w:rPr>
        <w:t xml:space="preserve"> PETROLIMEX</w:t>
      </w:r>
      <w:r w:rsidRPr="008E202A">
        <w:rPr>
          <w:b/>
          <w:sz w:val="26"/>
          <w:szCs w:val="26"/>
        </w:rPr>
        <w:t xml:space="preserve"> </w:t>
      </w:r>
      <w:r w:rsidR="00300B9A" w:rsidRPr="008E202A">
        <w:rPr>
          <w:b/>
          <w:sz w:val="26"/>
          <w:szCs w:val="26"/>
        </w:rPr>
        <w:t>-</w:t>
      </w:r>
      <w:r w:rsidRPr="008E202A">
        <w:rPr>
          <w:b/>
          <w:sz w:val="26"/>
          <w:szCs w:val="26"/>
        </w:rPr>
        <w:t xml:space="preserve"> </w:t>
      </w:r>
      <w:r w:rsidR="00300B9A" w:rsidRPr="008E202A">
        <w:rPr>
          <w:b/>
          <w:sz w:val="26"/>
          <w:szCs w:val="26"/>
        </w:rPr>
        <w:t>CTCP</w:t>
      </w:r>
      <w:bookmarkEnd w:id="0"/>
      <w:bookmarkEnd w:id="1"/>
      <w:bookmarkEnd w:id="2"/>
      <w:bookmarkEnd w:id="3"/>
      <w:bookmarkEnd w:id="4"/>
      <w:bookmarkEnd w:id="5"/>
      <w:bookmarkEnd w:id="6"/>
      <w:bookmarkEnd w:id="7"/>
      <w:bookmarkEnd w:id="8"/>
      <w:bookmarkEnd w:id="9"/>
      <w:bookmarkEnd w:id="10"/>
      <w:bookmarkEnd w:id="11"/>
    </w:p>
    <w:p w14:paraId="6F1755A2" w14:textId="77777777" w:rsidR="00300B9A" w:rsidRPr="008E202A" w:rsidRDefault="00300B9A" w:rsidP="0007712A">
      <w:pPr>
        <w:pStyle w:val="BodyText"/>
        <w:widowControl w:val="0"/>
        <w:spacing w:before="60" w:after="60" w:line="340" w:lineRule="exact"/>
        <w:jc w:val="center"/>
        <w:rPr>
          <w:i/>
          <w:iCs/>
          <w:sz w:val="26"/>
          <w:szCs w:val="26"/>
        </w:rPr>
      </w:pPr>
    </w:p>
    <w:p w14:paraId="6D3D134C" w14:textId="073A1E70" w:rsidR="00C657B0" w:rsidRPr="008E202A" w:rsidRDefault="00C657B0" w:rsidP="0007712A">
      <w:pPr>
        <w:pStyle w:val="BodyText"/>
        <w:widowControl w:val="0"/>
        <w:spacing w:before="60" w:after="60" w:line="340" w:lineRule="exact"/>
        <w:jc w:val="center"/>
        <w:rPr>
          <w:i/>
          <w:iCs/>
          <w:sz w:val="26"/>
          <w:szCs w:val="26"/>
        </w:rPr>
      </w:pPr>
      <w:r w:rsidRPr="008E202A">
        <w:rPr>
          <w:i/>
          <w:iCs/>
          <w:sz w:val="26"/>
          <w:szCs w:val="26"/>
        </w:rPr>
        <w:t xml:space="preserve">(Ban hành kèm theo </w:t>
      </w:r>
      <w:r w:rsidR="00B1028F" w:rsidRPr="008E202A">
        <w:rPr>
          <w:i/>
          <w:iCs/>
          <w:sz w:val="26"/>
          <w:szCs w:val="26"/>
        </w:rPr>
        <w:t>Q</w:t>
      </w:r>
      <w:r w:rsidR="00050032" w:rsidRPr="008E202A">
        <w:rPr>
          <w:i/>
          <w:iCs/>
          <w:sz w:val="26"/>
          <w:szCs w:val="26"/>
        </w:rPr>
        <w:t>uyết</w:t>
      </w:r>
      <w:r w:rsidR="00B1028F" w:rsidRPr="008E202A">
        <w:rPr>
          <w:i/>
          <w:iCs/>
          <w:sz w:val="26"/>
          <w:szCs w:val="26"/>
        </w:rPr>
        <w:t xml:space="preserve"> định</w:t>
      </w:r>
      <w:r w:rsidR="00050032" w:rsidRPr="008E202A">
        <w:rPr>
          <w:i/>
          <w:iCs/>
          <w:sz w:val="26"/>
          <w:szCs w:val="26"/>
        </w:rPr>
        <w:t xml:space="preserve"> </w:t>
      </w:r>
      <w:r w:rsidRPr="008E202A">
        <w:rPr>
          <w:i/>
          <w:iCs/>
          <w:sz w:val="26"/>
          <w:szCs w:val="26"/>
        </w:rPr>
        <w:t xml:space="preserve">số: </w:t>
      </w:r>
      <w:r w:rsidR="00B1028F" w:rsidRPr="008E202A">
        <w:rPr>
          <w:i/>
          <w:iCs/>
          <w:sz w:val="26"/>
          <w:szCs w:val="26"/>
        </w:rPr>
        <w:t xml:space="preserve">  </w:t>
      </w:r>
      <w:r w:rsidR="006C73C2" w:rsidRPr="008E202A">
        <w:rPr>
          <w:i/>
          <w:iCs/>
          <w:sz w:val="26"/>
          <w:szCs w:val="26"/>
        </w:rPr>
        <w:t xml:space="preserve">  </w:t>
      </w:r>
      <w:bookmarkStart w:id="12" w:name="_GoBack"/>
      <w:bookmarkEnd w:id="12"/>
      <w:r w:rsidRPr="008E202A">
        <w:rPr>
          <w:i/>
          <w:iCs/>
          <w:sz w:val="26"/>
          <w:szCs w:val="26"/>
        </w:rPr>
        <w:t>/</w:t>
      </w:r>
      <w:r w:rsidR="00B1028F" w:rsidRPr="008E202A">
        <w:rPr>
          <w:i/>
          <w:iCs/>
          <w:sz w:val="26"/>
          <w:szCs w:val="26"/>
        </w:rPr>
        <w:t>QĐ</w:t>
      </w:r>
      <w:r w:rsidRPr="008E202A">
        <w:rPr>
          <w:i/>
          <w:iCs/>
          <w:sz w:val="26"/>
          <w:szCs w:val="26"/>
        </w:rPr>
        <w:t>-PLC-</w:t>
      </w:r>
      <w:r w:rsidR="00B1028F" w:rsidRPr="008E202A">
        <w:rPr>
          <w:i/>
          <w:iCs/>
          <w:sz w:val="26"/>
          <w:szCs w:val="26"/>
        </w:rPr>
        <w:t>HĐQT</w:t>
      </w:r>
      <w:r w:rsidRPr="008E202A">
        <w:rPr>
          <w:i/>
          <w:iCs/>
          <w:sz w:val="26"/>
          <w:szCs w:val="26"/>
        </w:rPr>
        <w:t xml:space="preserve"> ngày </w:t>
      </w:r>
      <w:r w:rsidR="00050032" w:rsidRPr="008E202A">
        <w:rPr>
          <w:i/>
          <w:iCs/>
          <w:sz w:val="26"/>
          <w:szCs w:val="26"/>
        </w:rPr>
        <w:t>19/04/2021</w:t>
      </w:r>
    </w:p>
    <w:p w14:paraId="5B1A36BB" w14:textId="6957547D" w:rsidR="00C657B0" w:rsidRPr="008E202A" w:rsidRDefault="00C657B0" w:rsidP="0007712A">
      <w:pPr>
        <w:pStyle w:val="BodyText"/>
        <w:widowControl w:val="0"/>
        <w:spacing w:before="60" w:after="60" w:line="340" w:lineRule="exact"/>
        <w:jc w:val="center"/>
        <w:rPr>
          <w:i/>
          <w:iCs/>
          <w:sz w:val="26"/>
          <w:szCs w:val="26"/>
        </w:rPr>
      </w:pPr>
      <w:r w:rsidRPr="008E202A">
        <w:rPr>
          <w:i/>
          <w:iCs/>
          <w:sz w:val="26"/>
          <w:szCs w:val="26"/>
        </w:rPr>
        <w:t xml:space="preserve">của </w:t>
      </w:r>
      <w:r w:rsidR="00B1028F" w:rsidRPr="008E202A">
        <w:rPr>
          <w:i/>
          <w:iCs/>
          <w:sz w:val="26"/>
          <w:szCs w:val="26"/>
        </w:rPr>
        <w:t>Hội đồng quản trị</w:t>
      </w:r>
      <w:r w:rsidRPr="008E202A">
        <w:rPr>
          <w:i/>
          <w:iCs/>
          <w:sz w:val="26"/>
          <w:szCs w:val="26"/>
        </w:rPr>
        <w:t xml:space="preserve"> </w:t>
      </w:r>
      <w:r w:rsidR="005C08A4" w:rsidRPr="008E202A">
        <w:rPr>
          <w:i/>
          <w:iCs/>
          <w:sz w:val="26"/>
          <w:szCs w:val="26"/>
        </w:rPr>
        <w:t>Tổng công ty</w:t>
      </w:r>
      <w:r w:rsidRPr="008E202A">
        <w:rPr>
          <w:i/>
          <w:iCs/>
          <w:sz w:val="26"/>
          <w:szCs w:val="26"/>
        </w:rPr>
        <w:t xml:space="preserve"> </w:t>
      </w:r>
      <w:r w:rsidR="005C08A4" w:rsidRPr="008E202A">
        <w:rPr>
          <w:i/>
          <w:iCs/>
          <w:sz w:val="26"/>
          <w:szCs w:val="26"/>
        </w:rPr>
        <w:t>Hóa dầu</w:t>
      </w:r>
      <w:r w:rsidRPr="008E202A">
        <w:rPr>
          <w:i/>
          <w:iCs/>
          <w:sz w:val="26"/>
          <w:szCs w:val="26"/>
        </w:rPr>
        <w:t xml:space="preserve"> PLC-CTCP</w:t>
      </w:r>
    </w:p>
    <w:p w14:paraId="17B281F9" w14:textId="77777777" w:rsidR="00FB1A3D" w:rsidRPr="008E202A" w:rsidRDefault="00FB1A3D" w:rsidP="0007712A">
      <w:pPr>
        <w:pStyle w:val="BodyText"/>
        <w:widowControl w:val="0"/>
        <w:spacing w:before="60" w:after="60" w:line="340" w:lineRule="exact"/>
        <w:jc w:val="center"/>
        <w:rPr>
          <w:i/>
          <w:iCs/>
          <w:sz w:val="26"/>
          <w:szCs w:val="26"/>
        </w:rPr>
      </w:pPr>
    </w:p>
    <w:p w14:paraId="3630DF5C" w14:textId="77777777" w:rsidR="00912AB4" w:rsidRPr="008E202A" w:rsidRDefault="00912AB4" w:rsidP="0007712A">
      <w:pPr>
        <w:pStyle w:val="BodyText"/>
        <w:widowControl w:val="0"/>
        <w:spacing w:before="60" w:after="60" w:line="340" w:lineRule="exact"/>
        <w:jc w:val="center"/>
        <w:rPr>
          <w:i/>
          <w:iCs/>
          <w:sz w:val="26"/>
          <w:szCs w:val="26"/>
        </w:rPr>
      </w:pPr>
    </w:p>
    <w:p w14:paraId="0BF5A537" w14:textId="77777777" w:rsidR="00300B9A" w:rsidRPr="008E202A" w:rsidRDefault="00300B9A" w:rsidP="0007712A">
      <w:pPr>
        <w:pStyle w:val="Heading8"/>
        <w:keepNext w:val="0"/>
        <w:widowControl w:val="0"/>
        <w:spacing w:after="60"/>
        <w:rPr>
          <w:sz w:val="26"/>
          <w:szCs w:val="26"/>
        </w:rPr>
      </w:pPr>
      <w:r w:rsidRPr="008E202A">
        <w:rPr>
          <w:sz w:val="26"/>
          <w:szCs w:val="26"/>
        </w:rPr>
        <w:t>CHƯƠNG I</w:t>
      </w:r>
    </w:p>
    <w:p w14:paraId="69CFEBD2" w14:textId="77777777" w:rsidR="00300B9A" w:rsidRPr="008E202A" w:rsidRDefault="00300B9A" w:rsidP="0007712A">
      <w:pPr>
        <w:pStyle w:val="Heading8"/>
        <w:keepNext w:val="0"/>
        <w:widowControl w:val="0"/>
        <w:spacing w:after="60"/>
        <w:rPr>
          <w:sz w:val="26"/>
          <w:szCs w:val="26"/>
        </w:rPr>
      </w:pPr>
      <w:r w:rsidRPr="008E202A">
        <w:rPr>
          <w:sz w:val="26"/>
          <w:szCs w:val="26"/>
        </w:rPr>
        <w:t>NHỮNG QUY ĐỊNH CHUNG</w:t>
      </w:r>
    </w:p>
    <w:p w14:paraId="3C1ED369" w14:textId="77777777" w:rsidR="004E5727" w:rsidRPr="008E202A" w:rsidRDefault="004E5727" w:rsidP="0007712A">
      <w:pPr>
        <w:widowControl w:val="0"/>
        <w:spacing w:before="60" w:after="60" w:line="340" w:lineRule="exact"/>
        <w:rPr>
          <w:sz w:val="26"/>
          <w:szCs w:val="26"/>
        </w:rPr>
      </w:pPr>
    </w:p>
    <w:p w14:paraId="64D26C6A" w14:textId="7F180A78" w:rsidR="00300B9A" w:rsidRPr="008E202A" w:rsidRDefault="00300B9A" w:rsidP="00A82268">
      <w:pPr>
        <w:pStyle w:val="Heading1"/>
        <w:tabs>
          <w:tab w:val="left" w:pos="1170"/>
        </w:tabs>
        <w:spacing w:before="120" w:after="0" w:line="320" w:lineRule="exact"/>
        <w:ind w:left="0" w:firstLine="720"/>
      </w:pPr>
      <w:bookmarkStart w:id="13" w:name="_Toc69409731"/>
      <w:r w:rsidRPr="008E202A">
        <w:t xml:space="preserve">Điều </w:t>
      </w:r>
      <w:r w:rsidR="004E5727" w:rsidRPr="008E202A">
        <w:t>1</w:t>
      </w:r>
      <w:r w:rsidRPr="008E202A">
        <w:t>. Phạm vi điều chỉnh</w:t>
      </w:r>
      <w:r w:rsidR="004E5727" w:rsidRPr="008E202A">
        <w:t xml:space="preserve"> và đối tượng áp dụng</w:t>
      </w:r>
      <w:bookmarkEnd w:id="13"/>
    </w:p>
    <w:p w14:paraId="5396924E" w14:textId="77777777" w:rsidR="004E5727" w:rsidRPr="008E202A" w:rsidRDefault="004E5727" w:rsidP="00A82268">
      <w:pPr>
        <w:widowControl w:val="0"/>
        <w:numPr>
          <w:ilvl w:val="0"/>
          <w:numId w:val="55"/>
        </w:numPr>
        <w:tabs>
          <w:tab w:val="left" w:pos="1170"/>
        </w:tabs>
        <w:spacing w:before="120" w:line="320" w:lineRule="exact"/>
        <w:ind w:left="0" w:firstLine="720"/>
        <w:jc w:val="both"/>
        <w:rPr>
          <w:sz w:val="26"/>
          <w:szCs w:val="26"/>
        </w:rPr>
      </w:pPr>
      <w:r w:rsidRPr="008E202A">
        <w:rPr>
          <w:sz w:val="26"/>
          <w:szCs w:val="26"/>
          <w:lang w:val="vi-VN"/>
        </w:rPr>
        <w:t>Phạm vi điều chỉnh</w:t>
      </w:r>
      <w:r w:rsidRPr="008E202A">
        <w:rPr>
          <w:sz w:val="26"/>
          <w:szCs w:val="26"/>
        </w:rPr>
        <w:t>:</w:t>
      </w:r>
    </w:p>
    <w:p w14:paraId="527797EC" w14:textId="60E6AD10" w:rsidR="004E5727" w:rsidRPr="008E202A" w:rsidRDefault="004E5727" w:rsidP="00A82268">
      <w:pPr>
        <w:pStyle w:val="ListParagraph"/>
        <w:widowControl w:val="0"/>
        <w:numPr>
          <w:ilvl w:val="0"/>
          <w:numId w:val="56"/>
        </w:numPr>
        <w:tabs>
          <w:tab w:val="left" w:pos="1170"/>
        </w:tabs>
        <w:spacing w:before="120" w:after="0" w:line="320" w:lineRule="exact"/>
        <w:ind w:left="0" w:firstLine="720"/>
        <w:jc w:val="both"/>
        <w:rPr>
          <w:rFonts w:cs="Times New Roman"/>
          <w:szCs w:val="26"/>
        </w:rPr>
      </w:pPr>
      <w:r w:rsidRPr="008E202A">
        <w:rPr>
          <w:rFonts w:cs="Times New Roman"/>
          <w:szCs w:val="26"/>
        </w:rPr>
        <w:t xml:space="preserve">Cơ cấu tổ chức, nhiệm kỳ của thành viên </w:t>
      </w:r>
      <w:r w:rsidR="00480CAA" w:rsidRPr="008E202A">
        <w:rPr>
          <w:rFonts w:cs="Times New Roman"/>
          <w:szCs w:val="26"/>
        </w:rPr>
        <w:t>Hội đồng quản trị</w:t>
      </w:r>
      <w:r w:rsidRPr="008E202A">
        <w:rPr>
          <w:rFonts w:cs="Times New Roman"/>
          <w:szCs w:val="26"/>
        </w:rPr>
        <w:t xml:space="preserve">; tiêu chuẩn, điều kiện, xác định tư cách, bầu, miễn nhiệm thành viên </w:t>
      </w:r>
      <w:r w:rsidR="00480CAA" w:rsidRPr="008E202A">
        <w:rPr>
          <w:rFonts w:cs="Times New Roman"/>
          <w:szCs w:val="26"/>
        </w:rPr>
        <w:t>Hội đồng quản trị</w:t>
      </w:r>
      <w:r w:rsidRPr="008E202A">
        <w:rPr>
          <w:rFonts w:cs="Times New Roman"/>
          <w:szCs w:val="26"/>
        </w:rPr>
        <w:t>;</w:t>
      </w:r>
    </w:p>
    <w:p w14:paraId="510C0D8D" w14:textId="30865F85" w:rsidR="004E5727" w:rsidRPr="008E202A" w:rsidRDefault="004E5727" w:rsidP="00A82268">
      <w:pPr>
        <w:pStyle w:val="ListParagraph"/>
        <w:widowControl w:val="0"/>
        <w:numPr>
          <w:ilvl w:val="0"/>
          <w:numId w:val="56"/>
        </w:numPr>
        <w:tabs>
          <w:tab w:val="left" w:pos="1170"/>
        </w:tabs>
        <w:spacing w:before="120" w:after="0" w:line="320" w:lineRule="exact"/>
        <w:ind w:left="0" w:firstLine="720"/>
        <w:jc w:val="both"/>
        <w:rPr>
          <w:rFonts w:cs="Times New Roman"/>
          <w:szCs w:val="26"/>
        </w:rPr>
      </w:pPr>
      <w:r w:rsidRPr="008E202A">
        <w:rPr>
          <w:rFonts w:cs="Times New Roman"/>
          <w:szCs w:val="26"/>
        </w:rPr>
        <w:t xml:space="preserve">Chức năng, quyền hạn, nhiệm vụ, lợi ích và nghĩa vụ của </w:t>
      </w:r>
      <w:r w:rsidR="00480CAA" w:rsidRPr="008E202A">
        <w:rPr>
          <w:rFonts w:cs="Times New Roman"/>
          <w:szCs w:val="26"/>
        </w:rPr>
        <w:t>Hội đồng quản trị</w:t>
      </w:r>
      <w:r w:rsidRPr="008E202A">
        <w:rPr>
          <w:rFonts w:cs="Times New Roman"/>
          <w:szCs w:val="26"/>
        </w:rPr>
        <w:t xml:space="preserve">, Chủ tịch </w:t>
      </w:r>
      <w:r w:rsidR="00480CAA" w:rsidRPr="008E202A">
        <w:rPr>
          <w:rFonts w:cs="Times New Roman"/>
          <w:szCs w:val="26"/>
        </w:rPr>
        <w:t>Hội đồng quản trị</w:t>
      </w:r>
      <w:r w:rsidRPr="008E202A">
        <w:rPr>
          <w:rFonts w:cs="Times New Roman"/>
          <w:szCs w:val="26"/>
        </w:rPr>
        <w:t xml:space="preserve"> và thành viên </w:t>
      </w:r>
      <w:r w:rsidR="00480CAA" w:rsidRPr="008E202A">
        <w:rPr>
          <w:rFonts w:cs="Times New Roman"/>
          <w:szCs w:val="26"/>
        </w:rPr>
        <w:t>Hội đồng quản trị</w:t>
      </w:r>
      <w:r w:rsidRPr="008E202A">
        <w:rPr>
          <w:rFonts w:cs="Times New Roman"/>
          <w:szCs w:val="26"/>
        </w:rPr>
        <w:t>;</w:t>
      </w:r>
    </w:p>
    <w:p w14:paraId="5670CBBD" w14:textId="7FEDAA9E" w:rsidR="004E5727" w:rsidRPr="008E202A" w:rsidRDefault="004E5727" w:rsidP="00A82268">
      <w:pPr>
        <w:pStyle w:val="ListParagraph"/>
        <w:widowControl w:val="0"/>
        <w:numPr>
          <w:ilvl w:val="0"/>
          <w:numId w:val="56"/>
        </w:numPr>
        <w:tabs>
          <w:tab w:val="left" w:pos="1170"/>
        </w:tabs>
        <w:spacing w:before="120" w:after="0" w:line="320" w:lineRule="exact"/>
        <w:ind w:left="0" w:firstLine="720"/>
        <w:jc w:val="both"/>
        <w:rPr>
          <w:rFonts w:cs="Times New Roman"/>
          <w:szCs w:val="26"/>
        </w:rPr>
      </w:pPr>
      <w:r w:rsidRPr="008E202A">
        <w:rPr>
          <w:rFonts w:cs="Times New Roman"/>
          <w:szCs w:val="26"/>
        </w:rPr>
        <w:t xml:space="preserve">Nguyên tắc hoạt động; chương trình, chế độ, điều kiện làm việc và quy định về phân cấp, ủy quyền của </w:t>
      </w:r>
      <w:r w:rsidR="00480CAA" w:rsidRPr="008E202A">
        <w:rPr>
          <w:rFonts w:cs="Times New Roman"/>
          <w:szCs w:val="26"/>
        </w:rPr>
        <w:t>Hội đồng quản trị</w:t>
      </w:r>
      <w:r w:rsidRPr="008E202A">
        <w:rPr>
          <w:rFonts w:cs="Times New Roman"/>
          <w:szCs w:val="26"/>
        </w:rPr>
        <w:t>;</w:t>
      </w:r>
    </w:p>
    <w:p w14:paraId="4044F29E" w14:textId="25E28879" w:rsidR="004E5727" w:rsidRPr="008E202A" w:rsidRDefault="004E5727" w:rsidP="00A82268">
      <w:pPr>
        <w:pStyle w:val="ListParagraph"/>
        <w:widowControl w:val="0"/>
        <w:numPr>
          <w:ilvl w:val="0"/>
          <w:numId w:val="56"/>
        </w:numPr>
        <w:tabs>
          <w:tab w:val="left" w:pos="1170"/>
        </w:tabs>
        <w:spacing w:before="120" w:after="0" w:line="320" w:lineRule="exact"/>
        <w:ind w:left="0" w:firstLine="720"/>
        <w:jc w:val="both"/>
        <w:rPr>
          <w:rFonts w:cs="Times New Roman"/>
          <w:szCs w:val="26"/>
        </w:rPr>
      </w:pPr>
      <w:r w:rsidRPr="008E202A">
        <w:rPr>
          <w:rFonts w:cs="Times New Roman"/>
          <w:szCs w:val="26"/>
        </w:rPr>
        <w:t xml:space="preserve">Chế độ họp, biên bản họp và thông qua quyết định của </w:t>
      </w:r>
      <w:r w:rsidR="00480CAA" w:rsidRPr="008E202A">
        <w:rPr>
          <w:rFonts w:cs="Times New Roman"/>
          <w:szCs w:val="26"/>
        </w:rPr>
        <w:t>Hội đồng quản trị</w:t>
      </w:r>
      <w:r w:rsidRPr="008E202A">
        <w:rPr>
          <w:rFonts w:cs="Times New Roman"/>
          <w:szCs w:val="26"/>
        </w:rPr>
        <w:t>;</w:t>
      </w:r>
    </w:p>
    <w:p w14:paraId="301C72E3" w14:textId="7FC8EAC2" w:rsidR="004E5727" w:rsidRPr="008E202A" w:rsidRDefault="004E5727" w:rsidP="00A82268">
      <w:pPr>
        <w:pStyle w:val="ListParagraph"/>
        <w:widowControl w:val="0"/>
        <w:numPr>
          <w:ilvl w:val="0"/>
          <w:numId w:val="56"/>
        </w:numPr>
        <w:tabs>
          <w:tab w:val="left" w:pos="1170"/>
        </w:tabs>
        <w:spacing w:before="120" w:after="0" w:line="320" w:lineRule="exact"/>
        <w:ind w:left="0" w:firstLine="720"/>
        <w:jc w:val="both"/>
        <w:rPr>
          <w:rFonts w:cs="Times New Roman"/>
          <w:szCs w:val="26"/>
        </w:rPr>
      </w:pPr>
      <w:r w:rsidRPr="008E202A">
        <w:rPr>
          <w:rFonts w:cs="Times New Roman"/>
          <w:szCs w:val="26"/>
        </w:rPr>
        <w:t xml:space="preserve">Mối quan hệ công tác của </w:t>
      </w:r>
      <w:r w:rsidR="00480CAA" w:rsidRPr="008E202A">
        <w:rPr>
          <w:rFonts w:cs="Times New Roman"/>
          <w:szCs w:val="26"/>
        </w:rPr>
        <w:t>Hội đồng quản trị</w:t>
      </w:r>
      <w:r w:rsidRPr="008E202A">
        <w:rPr>
          <w:rFonts w:cs="Times New Roman"/>
          <w:szCs w:val="26"/>
        </w:rPr>
        <w:t>;</w:t>
      </w:r>
    </w:p>
    <w:p w14:paraId="4E703FFC" w14:textId="76B7334D" w:rsidR="004E5727" w:rsidRPr="008E202A" w:rsidRDefault="004E5727" w:rsidP="00A82268">
      <w:pPr>
        <w:pStyle w:val="ListParagraph"/>
        <w:widowControl w:val="0"/>
        <w:numPr>
          <w:ilvl w:val="0"/>
          <w:numId w:val="56"/>
        </w:numPr>
        <w:tabs>
          <w:tab w:val="left" w:pos="1170"/>
        </w:tabs>
        <w:spacing w:before="120" w:after="0" w:line="320" w:lineRule="exact"/>
        <w:ind w:left="0" w:firstLine="720"/>
        <w:jc w:val="both"/>
        <w:rPr>
          <w:rFonts w:cs="Times New Roman"/>
          <w:szCs w:val="26"/>
        </w:rPr>
      </w:pPr>
      <w:r w:rsidRPr="008E202A">
        <w:rPr>
          <w:rFonts w:cs="Times New Roman"/>
          <w:szCs w:val="26"/>
        </w:rPr>
        <w:t xml:space="preserve">Giám sát việc thực hiện các quyết định, nghị quyết của </w:t>
      </w:r>
      <w:r w:rsidR="00480CAA" w:rsidRPr="008E202A">
        <w:rPr>
          <w:rFonts w:cs="Times New Roman"/>
          <w:szCs w:val="26"/>
        </w:rPr>
        <w:t>Hội đồng quản trị</w:t>
      </w:r>
      <w:r w:rsidRPr="008E202A">
        <w:rPr>
          <w:rFonts w:cs="Times New Roman"/>
          <w:szCs w:val="26"/>
        </w:rPr>
        <w:t>;</w:t>
      </w:r>
    </w:p>
    <w:p w14:paraId="4353985D" w14:textId="199BECD2" w:rsidR="004E5727" w:rsidRPr="008E202A" w:rsidRDefault="004E5727" w:rsidP="00A82268">
      <w:pPr>
        <w:pStyle w:val="ListParagraph"/>
        <w:widowControl w:val="0"/>
        <w:numPr>
          <w:ilvl w:val="0"/>
          <w:numId w:val="56"/>
        </w:numPr>
        <w:tabs>
          <w:tab w:val="left" w:pos="1170"/>
        </w:tabs>
        <w:spacing w:before="120" w:after="0" w:line="320" w:lineRule="exact"/>
        <w:ind w:left="0" w:firstLine="720"/>
        <w:jc w:val="both"/>
        <w:rPr>
          <w:rFonts w:cs="Times New Roman"/>
          <w:szCs w:val="26"/>
        </w:rPr>
      </w:pPr>
      <w:r w:rsidRPr="008E202A">
        <w:rPr>
          <w:rFonts w:cs="Times New Roman"/>
          <w:szCs w:val="26"/>
        </w:rPr>
        <w:t xml:space="preserve">Đánh giá, khen thưởng và kỷ luật đối với thành viên </w:t>
      </w:r>
      <w:r w:rsidR="00480CAA" w:rsidRPr="008E202A">
        <w:rPr>
          <w:rFonts w:cs="Times New Roman"/>
          <w:szCs w:val="26"/>
        </w:rPr>
        <w:t>Hội đồng quản trị</w:t>
      </w:r>
      <w:r w:rsidRPr="008E202A">
        <w:rPr>
          <w:rFonts w:cs="Times New Roman"/>
          <w:szCs w:val="26"/>
        </w:rPr>
        <w:t>.</w:t>
      </w:r>
    </w:p>
    <w:p w14:paraId="7B2604C6" w14:textId="18AF46EE" w:rsidR="00300B9A" w:rsidRPr="008E202A" w:rsidRDefault="004E5727" w:rsidP="00A82268">
      <w:pPr>
        <w:pStyle w:val="ListParagraph"/>
        <w:widowControl w:val="0"/>
        <w:numPr>
          <w:ilvl w:val="0"/>
          <w:numId w:val="55"/>
        </w:numPr>
        <w:tabs>
          <w:tab w:val="left" w:pos="1170"/>
        </w:tabs>
        <w:spacing w:before="120" w:after="0" w:line="320" w:lineRule="exact"/>
        <w:ind w:left="0" w:firstLine="720"/>
        <w:jc w:val="both"/>
        <w:rPr>
          <w:rFonts w:cs="Times New Roman"/>
          <w:szCs w:val="26"/>
          <w:lang w:val="vi-VN"/>
        </w:rPr>
      </w:pPr>
      <w:r w:rsidRPr="008E202A">
        <w:rPr>
          <w:rFonts w:cs="Times New Roman"/>
          <w:szCs w:val="26"/>
          <w:lang w:val="vi-VN"/>
        </w:rPr>
        <w:t xml:space="preserve">Đối tượng áp dụng: Quy chế này được áp dụng cho </w:t>
      </w:r>
      <w:r w:rsidR="00480CAA" w:rsidRPr="008E202A">
        <w:rPr>
          <w:rFonts w:cs="Times New Roman"/>
          <w:szCs w:val="26"/>
        </w:rPr>
        <w:t>Hội đồng quản trị</w:t>
      </w:r>
      <w:r w:rsidRPr="008E202A">
        <w:rPr>
          <w:rFonts w:cs="Times New Roman"/>
          <w:szCs w:val="26"/>
          <w:lang w:val="vi-VN"/>
        </w:rPr>
        <w:t xml:space="preserve">, các thành viên </w:t>
      </w:r>
      <w:r w:rsidR="00480CAA" w:rsidRPr="008E202A">
        <w:rPr>
          <w:rFonts w:cs="Times New Roman"/>
          <w:szCs w:val="26"/>
        </w:rPr>
        <w:t>Hội đồng quản trị</w:t>
      </w:r>
      <w:r w:rsidRPr="008E202A">
        <w:rPr>
          <w:rFonts w:cs="Times New Roman"/>
          <w:szCs w:val="26"/>
          <w:lang w:val="vi-VN"/>
        </w:rPr>
        <w:t>.</w:t>
      </w:r>
    </w:p>
    <w:p w14:paraId="5E6FD189" w14:textId="434F45E4" w:rsidR="004E5727" w:rsidRPr="008E202A" w:rsidRDefault="004E5727" w:rsidP="00A82268">
      <w:pPr>
        <w:pStyle w:val="Heading1"/>
        <w:tabs>
          <w:tab w:val="left" w:pos="1170"/>
        </w:tabs>
        <w:spacing w:before="120" w:after="0" w:line="320" w:lineRule="exact"/>
        <w:ind w:left="0" w:firstLine="720"/>
      </w:pPr>
      <w:bookmarkStart w:id="14" w:name="_Toc69409732"/>
      <w:r w:rsidRPr="008E202A">
        <w:t xml:space="preserve">Điều 2. Nguyên tắc hoạt động của </w:t>
      </w:r>
      <w:r w:rsidR="00EA628B" w:rsidRPr="008E202A">
        <w:rPr>
          <w:lang w:val="nl-NL"/>
        </w:rPr>
        <w:t>Hội đồng quản trị</w:t>
      </w:r>
      <w:bookmarkEnd w:id="14"/>
    </w:p>
    <w:p w14:paraId="6976020C" w14:textId="414B4757" w:rsidR="004E5727" w:rsidRPr="008E202A" w:rsidRDefault="00480CAA" w:rsidP="00A82268">
      <w:pPr>
        <w:pStyle w:val="Vnbnnidung0"/>
        <w:numPr>
          <w:ilvl w:val="0"/>
          <w:numId w:val="57"/>
        </w:numPr>
        <w:tabs>
          <w:tab w:val="left" w:pos="1170"/>
          <w:tab w:val="left" w:pos="1297"/>
        </w:tabs>
        <w:adjustRightInd w:val="0"/>
        <w:snapToGrid w:val="0"/>
        <w:spacing w:before="120" w:after="0" w:line="320" w:lineRule="exact"/>
        <w:ind w:left="0" w:firstLine="720"/>
        <w:jc w:val="both"/>
        <w:rPr>
          <w:rStyle w:val="BookTitle"/>
          <w:rFonts w:cs="Times New Roman"/>
          <w:b w:val="0"/>
          <w:i w:val="0"/>
        </w:rPr>
      </w:pPr>
      <w:r w:rsidRPr="008E202A">
        <w:rPr>
          <w:rFonts w:cs="Times New Roman"/>
        </w:rPr>
        <w:t>Hội đồng quản trị</w:t>
      </w:r>
      <w:r w:rsidR="004E5727" w:rsidRPr="008E202A">
        <w:rPr>
          <w:rStyle w:val="BookTitle"/>
          <w:rFonts w:cs="Times New Roman"/>
          <w:b w:val="0"/>
          <w:i w:val="0"/>
        </w:rPr>
        <w:t xml:space="preserve"> làm việc theo nguyên tắc tập thể. Các thành viên của </w:t>
      </w:r>
      <w:r w:rsidRPr="008E202A">
        <w:rPr>
          <w:rFonts w:cs="Times New Roman"/>
        </w:rPr>
        <w:t>Hội đồng quản trị</w:t>
      </w:r>
      <w:r w:rsidR="004E5727" w:rsidRPr="008E202A">
        <w:rPr>
          <w:rStyle w:val="BookTitle"/>
          <w:rFonts w:cs="Times New Roman"/>
          <w:b w:val="0"/>
          <w:i w:val="0"/>
        </w:rPr>
        <w:t xml:space="preserve"> chịu trách nhiệm cá nhân về phần việc của mình và cùng chịu trách nhiệm trước </w:t>
      </w:r>
      <w:r w:rsidR="008C7F10">
        <w:rPr>
          <w:rStyle w:val="BookTitle"/>
          <w:rFonts w:cs="Times New Roman"/>
          <w:b w:val="0"/>
          <w:i w:val="0"/>
        </w:rPr>
        <w:t>Đại hội đồng cổ đông</w:t>
      </w:r>
      <w:r w:rsidR="004E5727" w:rsidRPr="008E202A">
        <w:rPr>
          <w:rStyle w:val="BookTitle"/>
          <w:rFonts w:cs="Times New Roman"/>
          <w:b w:val="0"/>
          <w:i w:val="0"/>
        </w:rPr>
        <w:t xml:space="preserve">, trước pháp luật về các nghị quyết, quyết định của </w:t>
      </w:r>
      <w:r w:rsidRPr="008E202A">
        <w:rPr>
          <w:rFonts w:cs="Times New Roman"/>
        </w:rPr>
        <w:t>Hội đồng quản trị</w:t>
      </w:r>
      <w:r w:rsidR="004E5727" w:rsidRPr="008E202A">
        <w:rPr>
          <w:rStyle w:val="BookTitle"/>
          <w:rFonts w:cs="Times New Roman"/>
          <w:b w:val="0"/>
          <w:i w:val="0"/>
        </w:rPr>
        <w:t xml:space="preserve"> đối với sự phát tri</w:t>
      </w:r>
      <w:r w:rsidR="007127ED">
        <w:rPr>
          <w:rStyle w:val="BookTitle"/>
          <w:rFonts w:cs="Times New Roman"/>
          <w:b w:val="0"/>
          <w:i w:val="0"/>
        </w:rPr>
        <w:t>ể</w:t>
      </w:r>
      <w:r w:rsidR="004E5727" w:rsidRPr="008E202A">
        <w:rPr>
          <w:rStyle w:val="BookTitle"/>
          <w:rFonts w:cs="Times New Roman"/>
          <w:b w:val="0"/>
          <w:i w:val="0"/>
        </w:rPr>
        <w:t xml:space="preserve">n của </w:t>
      </w:r>
      <w:r w:rsidR="005C08A4" w:rsidRPr="008E202A">
        <w:rPr>
          <w:rStyle w:val="BookTitle"/>
          <w:rFonts w:cs="Times New Roman"/>
          <w:b w:val="0"/>
          <w:i w:val="0"/>
        </w:rPr>
        <w:t>Tổng công ty</w:t>
      </w:r>
      <w:r w:rsidR="004E5727" w:rsidRPr="008E202A">
        <w:rPr>
          <w:rStyle w:val="BookTitle"/>
          <w:rFonts w:cs="Times New Roman"/>
          <w:b w:val="0"/>
          <w:i w:val="0"/>
        </w:rPr>
        <w:t xml:space="preserve"> </w:t>
      </w:r>
      <w:r w:rsidR="005C08A4" w:rsidRPr="008E202A">
        <w:rPr>
          <w:rStyle w:val="BookTitle"/>
          <w:rFonts w:cs="Times New Roman"/>
          <w:b w:val="0"/>
          <w:i w:val="0"/>
        </w:rPr>
        <w:t>Hóa dầu</w:t>
      </w:r>
      <w:r w:rsidR="00303ADC" w:rsidRPr="008E202A">
        <w:rPr>
          <w:rStyle w:val="BookTitle"/>
          <w:rFonts w:cs="Times New Roman"/>
          <w:b w:val="0"/>
          <w:i w:val="0"/>
        </w:rPr>
        <w:t xml:space="preserve"> Petrolimex.</w:t>
      </w:r>
    </w:p>
    <w:p w14:paraId="7DB9AC1C" w14:textId="07DDFADD" w:rsidR="004E5727" w:rsidRPr="008E202A" w:rsidRDefault="00480CAA" w:rsidP="00A82268">
      <w:pPr>
        <w:pStyle w:val="ListParagraph"/>
        <w:widowControl w:val="0"/>
        <w:numPr>
          <w:ilvl w:val="0"/>
          <w:numId w:val="57"/>
        </w:numPr>
        <w:tabs>
          <w:tab w:val="left" w:pos="1170"/>
        </w:tabs>
        <w:spacing w:before="120" w:after="0" w:line="320" w:lineRule="exact"/>
        <w:ind w:left="0" w:firstLine="720"/>
        <w:jc w:val="both"/>
        <w:rPr>
          <w:rStyle w:val="BookTitle"/>
          <w:rFonts w:cs="Times New Roman"/>
          <w:b w:val="0"/>
          <w:i w:val="0"/>
          <w:szCs w:val="26"/>
        </w:rPr>
      </w:pPr>
      <w:r w:rsidRPr="008E202A">
        <w:rPr>
          <w:rFonts w:cs="Times New Roman"/>
          <w:szCs w:val="26"/>
        </w:rPr>
        <w:t>Hội đồng quản trị</w:t>
      </w:r>
      <w:r w:rsidR="004E5727" w:rsidRPr="008E202A">
        <w:rPr>
          <w:rStyle w:val="BookTitle"/>
          <w:rFonts w:cs="Times New Roman"/>
          <w:b w:val="0"/>
          <w:i w:val="0"/>
          <w:szCs w:val="26"/>
        </w:rPr>
        <w:t xml:space="preserve"> giao trách nhiệm cho Tổng giám đốc tổ chức điều hành thực hiện các nghị quyết, quyết định của </w:t>
      </w:r>
      <w:r w:rsidRPr="008E202A">
        <w:rPr>
          <w:rFonts w:cs="Times New Roman"/>
          <w:szCs w:val="26"/>
        </w:rPr>
        <w:t>Hội đồng quản trị</w:t>
      </w:r>
      <w:r w:rsidR="004E5727" w:rsidRPr="008E202A">
        <w:rPr>
          <w:rStyle w:val="BookTitle"/>
          <w:rFonts w:cs="Times New Roman"/>
          <w:b w:val="0"/>
          <w:i w:val="0"/>
          <w:szCs w:val="26"/>
        </w:rPr>
        <w:t>.</w:t>
      </w:r>
    </w:p>
    <w:p w14:paraId="7C921424" w14:textId="77777777" w:rsidR="00300B9A" w:rsidRPr="008E202A" w:rsidRDefault="00300B9A" w:rsidP="00A82268">
      <w:pPr>
        <w:pStyle w:val="Heading1"/>
        <w:tabs>
          <w:tab w:val="left" w:pos="1170"/>
        </w:tabs>
        <w:spacing w:before="120" w:after="0" w:line="320" w:lineRule="exact"/>
        <w:ind w:left="0" w:firstLine="720"/>
      </w:pPr>
      <w:bookmarkStart w:id="15" w:name="_Toc69409733"/>
      <w:r w:rsidRPr="008E202A">
        <w:lastRenderedPageBreak/>
        <w:t>Điều 3. Giải thích từ ngữ và các từ viết tắt</w:t>
      </w:r>
      <w:bookmarkEnd w:id="15"/>
    </w:p>
    <w:p w14:paraId="0B1B9ECB" w14:textId="6922D4A2" w:rsidR="00300B9A" w:rsidRPr="008E202A" w:rsidRDefault="00300B9A" w:rsidP="00A82268">
      <w:pPr>
        <w:widowControl w:val="0"/>
        <w:tabs>
          <w:tab w:val="left" w:pos="1170"/>
        </w:tabs>
        <w:spacing w:before="120" w:line="320" w:lineRule="exact"/>
        <w:ind w:firstLine="720"/>
        <w:jc w:val="both"/>
        <w:rPr>
          <w:bCs/>
          <w:sz w:val="26"/>
          <w:szCs w:val="26"/>
        </w:rPr>
      </w:pPr>
      <w:bookmarkStart w:id="16" w:name="_Toc401161689"/>
      <w:r w:rsidRPr="008E202A">
        <w:rPr>
          <w:bCs/>
          <w:sz w:val="26"/>
          <w:szCs w:val="26"/>
        </w:rPr>
        <w:t xml:space="preserve">Trong bản Quy chế Hoạt động của </w:t>
      </w:r>
      <w:r w:rsidR="00480CAA" w:rsidRPr="008E202A">
        <w:rPr>
          <w:szCs w:val="26"/>
        </w:rPr>
        <w:t>Hội đồng quản trị</w:t>
      </w:r>
      <w:r w:rsidRPr="008E202A">
        <w:rPr>
          <w:bCs/>
          <w:sz w:val="26"/>
          <w:szCs w:val="26"/>
        </w:rPr>
        <w:t xml:space="preserve"> </w:t>
      </w:r>
      <w:r w:rsidR="005C08A4" w:rsidRPr="008E202A">
        <w:rPr>
          <w:bCs/>
          <w:sz w:val="26"/>
          <w:szCs w:val="26"/>
        </w:rPr>
        <w:t>Tổng công ty</w:t>
      </w:r>
      <w:r w:rsidRPr="008E202A">
        <w:rPr>
          <w:bCs/>
          <w:sz w:val="26"/>
          <w:szCs w:val="26"/>
        </w:rPr>
        <w:t xml:space="preserve"> </w:t>
      </w:r>
      <w:r w:rsidR="005C08A4" w:rsidRPr="008E202A">
        <w:rPr>
          <w:bCs/>
          <w:sz w:val="26"/>
          <w:szCs w:val="26"/>
        </w:rPr>
        <w:t>Hóa dầu</w:t>
      </w:r>
      <w:r w:rsidRPr="008E202A">
        <w:rPr>
          <w:bCs/>
          <w:sz w:val="26"/>
          <w:szCs w:val="26"/>
        </w:rPr>
        <w:t xml:space="preserve"> Petrolimex- CTCP này, những từ ngữ dưới đây, khi được viết hoa, được hiểu như sau</w:t>
      </w:r>
    </w:p>
    <w:p w14:paraId="3DA79302" w14:textId="77777777" w:rsidR="00300B9A" w:rsidRPr="008E202A" w:rsidRDefault="00300B9A" w:rsidP="00A82268">
      <w:pPr>
        <w:pStyle w:val="ListParagraph"/>
        <w:widowControl w:val="0"/>
        <w:numPr>
          <w:ilvl w:val="1"/>
          <w:numId w:val="27"/>
        </w:numPr>
        <w:tabs>
          <w:tab w:val="left" w:pos="1170"/>
        </w:tabs>
        <w:spacing w:before="120" w:after="0" w:line="320" w:lineRule="exact"/>
        <w:ind w:left="0" w:firstLine="720"/>
        <w:jc w:val="both"/>
        <w:rPr>
          <w:rFonts w:cs="Times New Roman"/>
          <w:szCs w:val="26"/>
        </w:rPr>
      </w:pPr>
      <w:r w:rsidRPr="008E202A">
        <w:rPr>
          <w:rFonts w:cs="Times New Roman"/>
          <w:szCs w:val="26"/>
        </w:rPr>
        <w:t>“Tập đoàn” nghĩa là Tập đoàn Xăng dầu Việt Nam;</w:t>
      </w:r>
    </w:p>
    <w:p w14:paraId="60BF9595" w14:textId="77777777" w:rsidR="00300B9A" w:rsidRPr="008E202A" w:rsidRDefault="00300B9A" w:rsidP="00A82268">
      <w:pPr>
        <w:pStyle w:val="ListParagraph"/>
        <w:widowControl w:val="0"/>
        <w:numPr>
          <w:ilvl w:val="1"/>
          <w:numId w:val="27"/>
        </w:numPr>
        <w:tabs>
          <w:tab w:val="left" w:pos="1170"/>
        </w:tabs>
        <w:spacing w:before="120" w:after="0" w:line="320" w:lineRule="exact"/>
        <w:ind w:left="0" w:firstLine="720"/>
        <w:jc w:val="both"/>
        <w:rPr>
          <w:rFonts w:cs="Times New Roman"/>
          <w:szCs w:val="26"/>
        </w:rPr>
      </w:pPr>
      <w:r w:rsidRPr="008E202A">
        <w:rPr>
          <w:rFonts w:cs="Times New Roman"/>
          <w:szCs w:val="26"/>
        </w:rPr>
        <w:t>“Hệ thống PLC” nghĩa là toàn bộ hệ thống các công ty bao gồm PLC và các công ty con do PLC sở hữu 100% vốn.</w:t>
      </w:r>
    </w:p>
    <w:p w14:paraId="30DA5783" w14:textId="5BBC68D0" w:rsidR="00300B9A" w:rsidRPr="008E202A" w:rsidRDefault="00300B9A" w:rsidP="00A82268">
      <w:pPr>
        <w:pStyle w:val="ListParagraph"/>
        <w:widowControl w:val="0"/>
        <w:numPr>
          <w:ilvl w:val="1"/>
          <w:numId w:val="27"/>
        </w:numPr>
        <w:tabs>
          <w:tab w:val="left" w:pos="1170"/>
        </w:tabs>
        <w:spacing w:before="120" w:after="0" w:line="320" w:lineRule="exact"/>
        <w:ind w:left="0" w:firstLine="720"/>
        <w:jc w:val="both"/>
        <w:rPr>
          <w:rFonts w:cs="Times New Roman"/>
          <w:szCs w:val="26"/>
        </w:rPr>
      </w:pPr>
      <w:r w:rsidRPr="008E202A">
        <w:rPr>
          <w:rFonts w:cs="Times New Roman"/>
          <w:szCs w:val="26"/>
        </w:rPr>
        <w:t>“</w:t>
      </w:r>
      <w:r w:rsidR="005C08A4" w:rsidRPr="008E202A">
        <w:rPr>
          <w:rFonts w:cs="Times New Roman"/>
          <w:szCs w:val="26"/>
        </w:rPr>
        <w:t>Tổng công ty</w:t>
      </w:r>
      <w:r w:rsidRPr="008E202A">
        <w:rPr>
          <w:rFonts w:cs="Times New Roman"/>
          <w:szCs w:val="26"/>
        </w:rPr>
        <w:t xml:space="preserve">” hoặc “PLC” nghĩa là </w:t>
      </w:r>
      <w:r w:rsidR="005C08A4" w:rsidRPr="008E202A">
        <w:rPr>
          <w:rFonts w:cs="Times New Roman"/>
          <w:szCs w:val="26"/>
        </w:rPr>
        <w:t>Tổng công ty</w:t>
      </w:r>
      <w:r w:rsidRPr="008E202A">
        <w:rPr>
          <w:rFonts w:cs="Times New Roman"/>
          <w:szCs w:val="26"/>
        </w:rPr>
        <w:t xml:space="preserve"> </w:t>
      </w:r>
      <w:r w:rsidR="005C08A4" w:rsidRPr="008E202A">
        <w:rPr>
          <w:rFonts w:cs="Times New Roman"/>
          <w:szCs w:val="26"/>
        </w:rPr>
        <w:t>Hóa dầu</w:t>
      </w:r>
      <w:r w:rsidRPr="008E202A">
        <w:rPr>
          <w:rFonts w:cs="Times New Roman"/>
          <w:szCs w:val="26"/>
        </w:rPr>
        <w:t xml:space="preserve"> </w:t>
      </w:r>
      <w:r w:rsidRPr="008E202A">
        <w:rPr>
          <w:rFonts w:cs="Times New Roman"/>
          <w:iCs/>
          <w:szCs w:val="26"/>
        </w:rPr>
        <w:t>Petrolimex</w:t>
      </w:r>
      <w:r w:rsidRPr="008E202A">
        <w:rPr>
          <w:rFonts w:cs="Times New Roman"/>
          <w:szCs w:val="26"/>
        </w:rPr>
        <w:t xml:space="preserve"> -</w:t>
      </w:r>
      <w:r w:rsidR="006C73C2" w:rsidRPr="008E202A">
        <w:rPr>
          <w:rFonts w:cs="Times New Roman"/>
          <w:szCs w:val="26"/>
        </w:rPr>
        <w:t xml:space="preserve"> </w:t>
      </w:r>
      <w:r w:rsidRPr="008E202A">
        <w:rPr>
          <w:rFonts w:cs="Times New Roman"/>
          <w:szCs w:val="26"/>
        </w:rPr>
        <w:t>CTCP;</w:t>
      </w:r>
    </w:p>
    <w:p w14:paraId="435C0306" w14:textId="0DE9D479" w:rsidR="00300B9A" w:rsidRPr="008E202A" w:rsidRDefault="00300B9A" w:rsidP="00A82268">
      <w:pPr>
        <w:pStyle w:val="ListParagraph"/>
        <w:widowControl w:val="0"/>
        <w:numPr>
          <w:ilvl w:val="1"/>
          <w:numId w:val="27"/>
        </w:numPr>
        <w:tabs>
          <w:tab w:val="left" w:pos="1170"/>
        </w:tabs>
        <w:spacing w:before="120" w:after="0" w:line="320" w:lineRule="exact"/>
        <w:ind w:left="0" w:firstLine="720"/>
        <w:jc w:val="both"/>
        <w:rPr>
          <w:rFonts w:cs="Times New Roman"/>
          <w:iCs/>
          <w:szCs w:val="26"/>
        </w:rPr>
      </w:pPr>
      <w:r w:rsidRPr="008E202A">
        <w:rPr>
          <w:rFonts w:cs="Times New Roman"/>
          <w:iCs/>
          <w:szCs w:val="26"/>
        </w:rPr>
        <w:t>“</w:t>
      </w:r>
      <w:r w:rsidR="00EA628B" w:rsidRPr="008E202A">
        <w:rPr>
          <w:lang w:val="nl-NL"/>
        </w:rPr>
        <w:t>Hội đồng quản trị</w:t>
      </w:r>
      <w:r w:rsidRPr="008E202A">
        <w:rPr>
          <w:rFonts w:cs="Times New Roman"/>
          <w:iCs/>
          <w:szCs w:val="26"/>
        </w:rPr>
        <w:t xml:space="preserve">” (viết tắt: HĐQT) nghĩa là </w:t>
      </w:r>
      <w:r w:rsidR="00EA628B" w:rsidRPr="008E202A">
        <w:rPr>
          <w:rFonts w:cs="Times New Roman"/>
          <w:iCs/>
          <w:szCs w:val="26"/>
        </w:rPr>
        <w:t>HĐQT</w:t>
      </w:r>
      <w:r w:rsidRPr="008E202A">
        <w:rPr>
          <w:rFonts w:cs="Times New Roman"/>
          <w:iCs/>
          <w:szCs w:val="26"/>
        </w:rPr>
        <w:t xml:space="preserve"> của PLC;</w:t>
      </w:r>
    </w:p>
    <w:p w14:paraId="3BECCD21" w14:textId="0F87D769" w:rsidR="00300B9A" w:rsidRPr="008E202A" w:rsidRDefault="00300B9A" w:rsidP="00A82268">
      <w:pPr>
        <w:pStyle w:val="ListParagraph"/>
        <w:widowControl w:val="0"/>
        <w:numPr>
          <w:ilvl w:val="1"/>
          <w:numId w:val="27"/>
        </w:numPr>
        <w:tabs>
          <w:tab w:val="left" w:pos="1170"/>
        </w:tabs>
        <w:spacing w:before="120" w:after="0" w:line="320" w:lineRule="exact"/>
        <w:ind w:left="0" w:firstLine="720"/>
        <w:jc w:val="both"/>
        <w:rPr>
          <w:rFonts w:cs="Times New Roman"/>
          <w:szCs w:val="26"/>
        </w:rPr>
      </w:pPr>
      <w:r w:rsidRPr="008E202A">
        <w:rPr>
          <w:rFonts w:cs="Times New Roman"/>
          <w:szCs w:val="26"/>
        </w:rPr>
        <w:t xml:space="preserve">“Đại hội đồng Cổ đông” (viết tắt: ĐHĐCĐ) nghĩa là Đại hội đồng Cổ đông </w:t>
      </w:r>
      <w:r w:rsidR="005C08A4" w:rsidRPr="008E202A">
        <w:rPr>
          <w:rFonts w:cs="Times New Roman"/>
          <w:iCs/>
          <w:szCs w:val="26"/>
        </w:rPr>
        <w:t>Tổng công ty</w:t>
      </w:r>
      <w:r w:rsidRPr="008E202A">
        <w:rPr>
          <w:rFonts w:cs="Times New Roman"/>
          <w:iCs/>
          <w:szCs w:val="26"/>
        </w:rPr>
        <w:t xml:space="preserve"> </w:t>
      </w:r>
      <w:r w:rsidR="005C08A4" w:rsidRPr="008E202A">
        <w:rPr>
          <w:rFonts w:cs="Times New Roman"/>
          <w:iCs/>
          <w:szCs w:val="26"/>
        </w:rPr>
        <w:t>Hóa dầu</w:t>
      </w:r>
      <w:r w:rsidRPr="008E202A">
        <w:rPr>
          <w:rFonts w:cs="Times New Roman"/>
          <w:iCs/>
          <w:szCs w:val="26"/>
        </w:rPr>
        <w:t xml:space="preserve"> Petrolimex- CTCP</w:t>
      </w:r>
      <w:r w:rsidRPr="008E202A">
        <w:rPr>
          <w:rFonts w:cs="Times New Roman"/>
          <w:szCs w:val="26"/>
        </w:rPr>
        <w:t>;</w:t>
      </w:r>
    </w:p>
    <w:p w14:paraId="06863D90" w14:textId="4A0A1B0B" w:rsidR="00300B9A" w:rsidRPr="008E202A" w:rsidRDefault="00300B9A" w:rsidP="00A82268">
      <w:pPr>
        <w:pStyle w:val="ListParagraph"/>
        <w:widowControl w:val="0"/>
        <w:numPr>
          <w:ilvl w:val="1"/>
          <w:numId w:val="27"/>
        </w:numPr>
        <w:tabs>
          <w:tab w:val="left" w:pos="1170"/>
        </w:tabs>
        <w:spacing w:before="120" w:after="0" w:line="320" w:lineRule="exact"/>
        <w:ind w:left="0" w:firstLine="720"/>
        <w:jc w:val="both"/>
        <w:rPr>
          <w:rFonts w:cs="Times New Roman"/>
          <w:szCs w:val="26"/>
        </w:rPr>
      </w:pPr>
      <w:r w:rsidRPr="008E202A">
        <w:rPr>
          <w:rFonts w:cs="Times New Roman"/>
          <w:szCs w:val="26"/>
        </w:rPr>
        <w:t xml:space="preserve">“Điều lệ” nghĩa là Điều lệ </w:t>
      </w:r>
      <w:r w:rsidR="005C08A4" w:rsidRPr="008E202A">
        <w:rPr>
          <w:rFonts w:cs="Times New Roman"/>
          <w:iCs/>
          <w:szCs w:val="26"/>
        </w:rPr>
        <w:t>Tổng công ty</w:t>
      </w:r>
      <w:r w:rsidRPr="008E202A">
        <w:rPr>
          <w:rFonts w:cs="Times New Roman"/>
          <w:iCs/>
          <w:szCs w:val="26"/>
        </w:rPr>
        <w:t xml:space="preserve"> </w:t>
      </w:r>
      <w:r w:rsidR="005C08A4" w:rsidRPr="008E202A">
        <w:rPr>
          <w:rFonts w:cs="Times New Roman"/>
          <w:iCs/>
          <w:szCs w:val="26"/>
        </w:rPr>
        <w:t>Hóa dầu</w:t>
      </w:r>
      <w:r w:rsidRPr="008E202A">
        <w:rPr>
          <w:rFonts w:cs="Times New Roman"/>
          <w:iCs/>
          <w:szCs w:val="26"/>
        </w:rPr>
        <w:t xml:space="preserve"> Petrol</w:t>
      </w:r>
      <w:r w:rsidR="00944779">
        <w:rPr>
          <w:rFonts w:cs="Times New Roman"/>
          <w:iCs/>
          <w:szCs w:val="26"/>
        </w:rPr>
        <w:t>imex-CTCP, được ĐHĐCĐ thông qua</w:t>
      </w:r>
      <w:r w:rsidRPr="008E202A">
        <w:rPr>
          <w:rFonts w:cs="Times New Roman"/>
          <w:szCs w:val="26"/>
        </w:rPr>
        <w:t>;</w:t>
      </w:r>
    </w:p>
    <w:p w14:paraId="66F4773B" w14:textId="431C2163" w:rsidR="00300B9A" w:rsidRPr="008E202A" w:rsidRDefault="00300B9A" w:rsidP="00A82268">
      <w:pPr>
        <w:pStyle w:val="ListParagraph"/>
        <w:widowControl w:val="0"/>
        <w:numPr>
          <w:ilvl w:val="1"/>
          <w:numId w:val="27"/>
        </w:numPr>
        <w:tabs>
          <w:tab w:val="left" w:pos="1170"/>
        </w:tabs>
        <w:spacing w:before="120" w:after="0" w:line="320" w:lineRule="exact"/>
        <w:ind w:left="0" w:firstLine="720"/>
        <w:jc w:val="both"/>
        <w:rPr>
          <w:rFonts w:cs="Times New Roman"/>
          <w:szCs w:val="26"/>
        </w:rPr>
      </w:pPr>
      <w:r w:rsidRPr="008E202A">
        <w:rPr>
          <w:rFonts w:cs="Times New Roman"/>
          <w:szCs w:val="26"/>
        </w:rPr>
        <w:t xml:space="preserve">“Chủ tịch </w:t>
      </w:r>
      <w:r w:rsidR="00EA628B" w:rsidRPr="008E202A">
        <w:rPr>
          <w:lang w:val="nl-NL"/>
        </w:rPr>
        <w:t>Hội đồng quản trị</w:t>
      </w:r>
      <w:r w:rsidRPr="008E202A">
        <w:rPr>
          <w:rFonts w:cs="Times New Roman"/>
          <w:szCs w:val="26"/>
        </w:rPr>
        <w:t xml:space="preserve">” (viết tắt: Chủ tịch HĐQT) nghĩa là Chủ tịch </w:t>
      </w:r>
      <w:r w:rsidR="00EA628B" w:rsidRPr="008E202A">
        <w:rPr>
          <w:rFonts w:cs="Times New Roman"/>
          <w:iCs/>
          <w:szCs w:val="26"/>
        </w:rPr>
        <w:t>HĐQT</w:t>
      </w:r>
      <w:r w:rsidRPr="008E202A">
        <w:rPr>
          <w:rFonts w:cs="Times New Roman"/>
          <w:iCs/>
          <w:szCs w:val="26"/>
        </w:rPr>
        <w:t xml:space="preserve"> </w:t>
      </w:r>
      <w:r w:rsidR="005C08A4" w:rsidRPr="008E202A">
        <w:rPr>
          <w:rFonts w:cs="Times New Roman"/>
          <w:iCs/>
          <w:szCs w:val="26"/>
        </w:rPr>
        <w:t>Tổng công ty</w:t>
      </w:r>
      <w:r w:rsidRPr="008E202A">
        <w:rPr>
          <w:rFonts w:cs="Times New Roman"/>
          <w:iCs/>
          <w:szCs w:val="26"/>
        </w:rPr>
        <w:t xml:space="preserve"> </w:t>
      </w:r>
      <w:r w:rsidR="005C08A4" w:rsidRPr="008E202A">
        <w:rPr>
          <w:rFonts w:cs="Times New Roman"/>
          <w:iCs/>
          <w:szCs w:val="26"/>
        </w:rPr>
        <w:t>Hóa dầu</w:t>
      </w:r>
      <w:r w:rsidRPr="008E202A">
        <w:rPr>
          <w:rFonts w:cs="Times New Roman"/>
          <w:iCs/>
          <w:szCs w:val="26"/>
        </w:rPr>
        <w:t xml:space="preserve"> Petrolimex- CTCP</w:t>
      </w:r>
      <w:r w:rsidRPr="008E202A">
        <w:rPr>
          <w:rFonts w:cs="Times New Roman"/>
          <w:szCs w:val="26"/>
        </w:rPr>
        <w:t>;</w:t>
      </w:r>
    </w:p>
    <w:p w14:paraId="4B8EFBEF" w14:textId="25BDFFF7" w:rsidR="00300B9A" w:rsidRPr="008E202A" w:rsidRDefault="00300B9A" w:rsidP="00A82268">
      <w:pPr>
        <w:pStyle w:val="ListParagraph"/>
        <w:widowControl w:val="0"/>
        <w:numPr>
          <w:ilvl w:val="1"/>
          <w:numId w:val="27"/>
        </w:numPr>
        <w:tabs>
          <w:tab w:val="left" w:pos="1170"/>
        </w:tabs>
        <w:spacing w:before="120" w:after="0" w:line="320" w:lineRule="exact"/>
        <w:ind w:left="0" w:firstLine="720"/>
        <w:jc w:val="both"/>
        <w:rPr>
          <w:rFonts w:cs="Times New Roman"/>
          <w:szCs w:val="26"/>
        </w:rPr>
      </w:pPr>
      <w:r w:rsidRPr="008E202A">
        <w:rPr>
          <w:rFonts w:cs="Times New Roman"/>
          <w:szCs w:val="26"/>
        </w:rPr>
        <w:t xml:space="preserve">“Tổng Giám đốc” (viết tắt: TGĐ) nghĩa là Tổng giám đốc </w:t>
      </w:r>
      <w:r w:rsidR="005C08A4" w:rsidRPr="008E202A">
        <w:rPr>
          <w:rFonts w:cs="Times New Roman"/>
          <w:iCs/>
          <w:szCs w:val="26"/>
        </w:rPr>
        <w:t>Tổng công ty</w:t>
      </w:r>
      <w:r w:rsidRPr="008E202A">
        <w:rPr>
          <w:rFonts w:cs="Times New Roman"/>
          <w:iCs/>
          <w:szCs w:val="26"/>
        </w:rPr>
        <w:t xml:space="preserve"> </w:t>
      </w:r>
      <w:r w:rsidR="005C08A4" w:rsidRPr="008E202A">
        <w:rPr>
          <w:rFonts w:cs="Times New Roman"/>
          <w:iCs/>
          <w:szCs w:val="26"/>
        </w:rPr>
        <w:t>Hóa dầu</w:t>
      </w:r>
      <w:r w:rsidRPr="008E202A">
        <w:rPr>
          <w:rFonts w:cs="Times New Roman"/>
          <w:iCs/>
          <w:szCs w:val="26"/>
        </w:rPr>
        <w:t xml:space="preserve"> Petrolimex- CTCP;</w:t>
      </w:r>
    </w:p>
    <w:p w14:paraId="4763D013" w14:textId="0902EF4C" w:rsidR="00300B9A" w:rsidRPr="008E202A" w:rsidRDefault="00300B9A" w:rsidP="00A82268">
      <w:pPr>
        <w:pStyle w:val="ListParagraph"/>
        <w:widowControl w:val="0"/>
        <w:numPr>
          <w:ilvl w:val="1"/>
          <w:numId w:val="27"/>
        </w:numPr>
        <w:tabs>
          <w:tab w:val="left" w:pos="1170"/>
        </w:tabs>
        <w:spacing w:before="120" w:after="0" w:line="320" w:lineRule="exact"/>
        <w:ind w:left="0" w:firstLine="720"/>
        <w:jc w:val="both"/>
        <w:rPr>
          <w:rFonts w:cs="Times New Roman"/>
          <w:szCs w:val="26"/>
        </w:rPr>
      </w:pPr>
      <w:r w:rsidRPr="008E202A">
        <w:rPr>
          <w:rFonts w:cs="Times New Roman"/>
          <w:szCs w:val="26"/>
        </w:rPr>
        <w:t xml:space="preserve">“Ban Kiểm soát” (viết tắt: BKS) nghĩa là Ban kiểm soát </w:t>
      </w:r>
      <w:r w:rsidR="005C08A4" w:rsidRPr="008E202A">
        <w:rPr>
          <w:rFonts w:cs="Times New Roman"/>
          <w:iCs/>
          <w:szCs w:val="26"/>
        </w:rPr>
        <w:t>Tổng công ty</w:t>
      </w:r>
      <w:r w:rsidRPr="008E202A">
        <w:rPr>
          <w:rFonts w:cs="Times New Roman"/>
          <w:iCs/>
          <w:szCs w:val="26"/>
        </w:rPr>
        <w:t xml:space="preserve"> </w:t>
      </w:r>
      <w:r w:rsidR="005C08A4" w:rsidRPr="008E202A">
        <w:rPr>
          <w:rFonts w:cs="Times New Roman"/>
          <w:iCs/>
          <w:szCs w:val="26"/>
        </w:rPr>
        <w:t>Hóa dầu</w:t>
      </w:r>
      <w:r w:rsidRPr="008E202A">
        <w:rPr>
          <w:rFonts w:cs="Times New Roman"/>
          <w:iCs/>
          <w:szCs w:val="26"/>
        </w:rPr>
        <w:t xml:space="preserve"> Petrolimex- CTCP</w:t>
      </w:r>
      <w:r w:rsidRPr="008E202A">
        <w:rPr>
          <w:rFonts w:cs="Times New Roman"/>
          <w:szCs w:val="26"/>
        </w:rPr>
        <w:t>;</w:t>
      </w:r>
    </w:p>
    <w:p w14:paraId="5B3230FB" w14:textId="136B91A5" w:rsidR="00300B9A" w:rsidRPr="008E202A" w:rsidRDefault="00300B9A" w:rsidP="00A82268">
      <w:pPr>
        <w:pStyle w:val="ListParagraph"/>
        <w:widowControl w:val="0"/>
        <w:numPr>
          <w:ilvl w:val="1"/>
          <w:numId w:val="27"/>
        </w:numPr>
        <w:tabs>
          <w:tab w:val="left" w:pos="1170"/>
        </w:tabs>
        <w:spacing w:before="120" w:after="0" w:line="320" w:lineRule="exact"/>
        <w:ind w:left="0" w:firstLine="720"/>
        <w:jc w:val="both"/>
        <w:rPr>
          <w:rFonts w:cs="Times New Roman"/>
          <w:szCs w:val="26"/>
        </w:rPr>
      </w:pPr>
      <w:r w:rsidRPr="008E202A">
        <w:rPr>
          <w:rFonts w:cs="Times New Roman"/>
          <w:szCs w:val="26"/>
        </w:rPr>
        <w:t xml:space="preserve">“Kế toán trưởng” (viết tắt: KTT) nghĩa là Kế toán trưởng </w:t>
      </w:r>
      <w:r w:rsidR="005C08A4" w:rsidRPr="008E202A">
        <w:rPr>
          <w:rFonts w:cs="Times New Roman"/>
          <w:iCs/>
          <w:szCs w:val="26"/>
        </w:rPr>
        <w:t>Tổng công ty</w:t>
      </w:r>
      <w:r w:rsidRPr="008E202A">
        <w:rPr>
          <w:rFonts w:cs="Times New Roman"/>
          <w:iCs/>
          <w:szCs w:val="26"/>
        </w:rPr>
        <w:t xml:space="preserve"> </w:t>
      </w:r>
      <w:r w:rsidR="005C08A4" w:rsidRPr="008E202A">
        <w:rPr>
          <w:rFonts w:cs="Times New Roman"/>
          <w:iCs/>
          <w:szCs w:val="26"/>
        </w:rPr>
        <w:t>Hóa dầu</w:t>
      </w:r>
      <w:r w:rsidRPr="008E202A">
        <w:rPr>
          <w:rFonts w:cs="Times New Roman"/>
          <w:iCs/>
          <w:szCs w:val="26"/>
        </w:rPr>
        <w:t xml:space="preserve"> Petrolimex- CTCP</w:t>
      </w:r>
      <w:r w:rsidRPr="008E202A">
        <w:rPr>
          <w:rFonts w:cs="Times New Roman"/>
          <w:szCs w:val="26"/>
        </w:rPr>
        <w:t>;</w:t>
      </w:r>
    </w:p>
    <w:p w14:paraId="2F8E0359" w14:textId="13176B76" w:rsidR="00300B9A" w:rsidRPr="008E202A" w:rsidRDefault="00300B9A" w:rsidP="00A82268">
      <w:pPr>
        <w:pStyle w:val="ListParagraph"/>
        <w:widowControl w:val="0"/>
        <w:numPr>
          <w:ilvl w:val="1"/>
          <w:numId w:val="27"/>
        </w:numPr>
        <w:tabs>
          <w:tab w:val="left" w:pos="1170"/>
        </w:tabs>
        <w:spacing w:before="120" w:after="0" w:line="320" w:lineRule="exact"/>
        <w:ind w:left="0" w:firstLine="720"/>
        <w:jc w:val="both"/>
        <w:rPr>
          <w:rFonts w:cs="Times New Roman"/>
          <w:szCs w:val="26"/>
        </w:rPr>
      </w:pPr>
      <w:r w:rsidRPr="008E202A">
        <w:rPr>
          <w:rFonts w:cs="Times New Roman"/>
          <w:szCs w:val="26"/>
        </w:rPr>
        <w:t xml:space="preserve">“Quy chế” nghĩa là bản </w:t>
      </w:r>
      <w:r w:rsidRPr="008E202A">
        <w:rPr>
          <w:rFonts w:cs="Times New Roman"/>
          <w:bCs/>
          <w:szCs w:val="26"/>
        </w:rPr>
        <w:t xml:space="preserve">Quy chế Hoạt động của </w:t>
      </w:r>
      <w:r w:rsidR="00EA628B" w:rsidRPr="008E202A">
        <w:rPr>
          <w:rFonts w:cs="Times New Roman"/>
          <w:bCs/>
          <w:szCs w:val="26"/>
        </w:rPr>
        <w:t>HĐQT</w:t>
      </w:r>
      <w:r w:rsidRPr="008E202A">
        <w:rPr>
          <w:rFonts w:cs="Times New Roman"/>
          <w:bCs/>
          <w:szCs w:val="26"/>
        </w:rPr>
        <w:t xml:space="preserve"> </w:t>
      </w:r>
      <w:r w:rsidR="005C08A4" w:rsidRPr="008E202A">
        <w:rPr>
          <w:rFonts w:cs="Times New Roman"/>
          <w:bCs/>
          <w:szCs w:val="26"/>
        </w:rPr>
        <w:t>Tổng công ty</w:t>
      </w:r>
      <w:r w:rsidRPr="008E202A">
        <w:rPr>
          <w:rFonts w:cs="Times New Roman"/>
          <w:bCs/>
          <w:szCs w:val="26"/>
        </w:rPr>
        <w:t xml:space="preserve"> </w:t>
      </w:r>
      <w:r w:rsidR="005C08A4" w:rsidRPr="008E202A">
        <w:rPr>
          <w:rFonts w:cs="Times New Roman"/>
          <w:bCs/>
          <w:szCs w:val="26"/>
        </w:rPr>
        <w:t>Hóa dầu</w:t>
      </w:r>
      <w:r w:rsidRPr="008E202A">
        <w:rPr>
          <w:rFonts w:cs="Times New Roman"/>
          <w:bCs/>
          <w:szCs w:val="26"/>
        </w:rPr>
        <w:t xml:space="preserve"> Petrolimex- CTCP này.</w:t>
      </w:r>
    </w:p>
    <w:p w14:paraId="3F40B941" w14:textId="77777777" w:rsidR="00912AB4" w:rsidRPr="008E202A" w:rsidRDefault="00912AB4" w:rsidP="0007712A">
      <w:pPr>
        <w:widowControl w:val="0"/>
        <w:spacing w:before="60" w:after="60" w:line="340" w:lineRule="exact"/>
        <w:ind w:left="360"/>
        <w:jc w:val="both"/>
        <w:rPr>
          <w:sz w:val="26"/>
          <w:szCs w:val="26"/>
        </w:rPr>
      </w:pPr>
    </w:p>
    <w:bookmarkEnd w:id="16"/>
    <w:p w14:paraId="310FDB70" w14:textId="77777777" w:rsidR="00300B9A" w:rsidRPr="008E202A" w:rsidRDefault="00300B9A" w:rsidP="0007712A">
      <w:pPr>
        <w:pStyle w:val="Heading8"/>
        <w:keepNext w:val="0"/>
        <w:widowControl w:val="0"/>
        <w:spacing w:after="60"/>
        <w:rPr>
          <w:sz w:val="26"/>
          <w:szCs w:val="26"/>
        </w:rPr>
      </w:pPr>
      <w:r w:rsidRPr="008E202A">
        <w:rPr>
          <w:sz w:val="26"/>
          <w:szCs w:val="26"/>
        </w:rPr>
        <w:t xml:space="preserve">CHƯƠNG II </w:t>
      </w:r>
    </w:p>
    <w:p w14:paraId="486235F2" w14:textId="342ACA5A" w:rsidR="00300B9A" w:rsidRPr="008E202A" w:rsidRDefault="00300B9A" w:rsidP="0007712A">
      <w:pPr>
        <w:widowControl w:val="0"/>
        <w:tabs>
          <w:tab w:val="left" w:pos="6000"/>
        </w:tabs>
        <w:spacing w:before="60" w:after="60" w:line="340" w:lineRule="exact"/>
        <w:jc w:val="center"/>
        <w:rPr>
          <w:b/>
          <w:sz w:val="26"/>
          <w:szCs w:val="26"/>
        </w:rPr>
      </w:pPr>
      <w:bookmarkStart w:id="17" w:name="_Toc401161690"/>
      <w:r w:rsidRPr="008E202A">
        <w:rPr>
          <w:b/>
          <w:sz w:val="26"/>
          <w:szCs w:val="26"/>
        </w:rPr>
        <w:t xml:space="preserve">CƠ CẤU, NHIỆM KỲ, TIÊU CHUẨN, ĐIỀU KIỆN, XÁC ĐỊNH TƯ CÁCH, BẦU, MIỄN NHIỆM THÀNH VIÊN </w:t>
      </w:r>
      <w:r w:rsidR="00EA628B" w:rsidRPr="008E202A">
        <w:rPr>
          <w:b/>
          <w:sz w:val="26"/>
          <w:szCs w:val="26"/>
        </w:rPr>
        <w:t>HỘI ĐỒNG QUẢN TRỊ</w:t>
      </w:r>
    </w:p>
    <w:p w14:paraId="7ABC7215" w14:textId="77777777" w:rsidR="00300B9A" w:rsidRPr="008E202A" w:rsidRDefault="00300B9A" w:rsidP="0007712A">
      <w:pPr>
        <w:widowControl w:val="0"/>
        <w:tabs>
          <w:tab w:val="left" w:pos="6000"/>
        </w:tabs>
        <w:spacing w:before="60" w:after="60" w:line="340" w:lineRule="exact"/>
        <w:jc w:val="center"/>
        <w:rPr>
          <w:b/>
          <w:sz w:val="26"/>
          <w:szCs w:val="26"/>
        </w:rPr>
      </w:pPr>
    </w:p>
    <w:p w14:paraId="2A71826C" w14:textId="428D0922" w:rsidR="00300B9A" w:rsidRPr="008E202A" w:rsidRDefault="00300B9A" w:rsidP="00A82268">
      <w:pPr>
        <w:pStyle w:val="Heading1"/>
        <w:tabs>
          <w:tab w:val="left" w:pos="1170"/>
        </w:tabs>
        <w:spacing w:before="120" w:after="0" w:line="320" w:lineRule="atLeast"/>
        <w:ind w:left="0" w:firstLine="720"/>
      </w:pPr>
      <w:bookmarkStart w:id="18" w:name="_Toc69409734"/>
      <w:r w:rsidRPr="008E202A">
        <w:t xml:space="preserve">Điều 4. </w:t>
      </w:r>
      <w:bookmarkEnd w:id="17"/>
      <w:r w:rsidRPr="008E202A">
        <w:t xml:space="preserve">Thành phần, nhiệm kỳ của thành viên </w:t>
      </w:r>
      <w:r w:rsidR="00EA628B" w:rsidRPr="008E202A">
        <w:rPr>
          <w:lang w:val="nl-NL"/>
        </w:rPr>
        <w:t>Hội đồng quản trị</w:t>
      </w:r>
      <w:bookmarkEnd w:id="18"/>
    </w:p>
    <w:p w14:paraId="07794849" w14:textId="294DF1A8" w:rsidR="004E5727" w:rsidRPr="008E202A" w:rsidRDefault="004E5727" w:rsidP="00A82268">
      <w:pPr>
        <w:pStyle w:val="ListParagraph"/>
        <w:widowControl w:val="0"/>
        <w:numPr>
          <w:ilvl w:val="1"/>
          <w:numId w:val="56"/>
        </w:numPr>
        <w:tabs>
          <w:tab w:val="left" w:pos="1170"/>
        </w:tabs>
        <w:spacing w:before="120" w:after="0" w:line="320" w:lineRule="atLeast"/>
        <w:ind w:left="0" w:firstLine="720"/>
        <w:jc w:val="both"/>
        <w:rPr>
          <w:rFonts w:cs="Times New Roman"/>
          <w:szCs w:val="26"/>
          <w:lang w:val="en-GB" w:eastAsia="en-GB"/>
        </w:rPr>
      </w:pPr>
      <w:bookmarkStart w:id="19" w:name="_Toc401161693"/>
      <w:r w:rsidRPr="008E202A">
        <w:rPr>
          <w:rFonts w:cs="Times New Roman"/>
          <w:szCs w:val="26"/>
          <w:lang w:val="vi-VN" w:eastAsia="en-GB"/>
        </w:rPr>
        <w:t xml:space="preserve">Số lượng thành viên </w:t>
      </w:r>
      <w:r w:rsidR="00EA628B" w:rsidRPr="008E202A">
        <w:rPr>
          <w:rFonts w:cs="Times New Roman"/>
          <w:szCs w:val="26"/>
          <w:lang w:val="vi-VN" w:eastAsia="en-GB"/>
        </w:rPr>
        <w:t>HĐQT</w:t>
      </w:r>
      <w:r w:rsidRPr="008E202A">
        <w:rPr>
          <w:rFonts w:cs="Times New Roman"/>
          <w:szCs w:val="26"/>
          <w:lang w:val="vi-VN" w:eastAsia="en-GB"/>
        </w:rPr>
        <w:t xml:space="preserve"> là </w:t>
      </w:r>
      <w:r w:rsidRPr="008E202A">
        <w:rPr>
          <w:rFonts w:cs="Times New Roman"/>
          <w:szCs w:val="26"/>
          <w:lang w:eastAsia="en-GB"/>
        </w:rPr>
        <w:t>7</w:t>
      </w:r>
      <w:r w:rsidRPr="008E202A">
        <w:rPr>
          <w:rFonts w:cs="Times New Roman"/>
          <w:szCs w:val="26"/>
          <w:lang w:val="vi-VN" w:eastAsia="en-GB"/>
        </w:rPr>
        <w:t xml:space="preserve"> người.</w:t>
      </w:r>
    </w:p>
    <w:p w14:paraId="5AA6BC31" w14:textId="063579BE" w:rsidR="00174368" w:rsidRPr="008E202A" w:rsidRDefault="004E5727" w:rsidP="00A82268">
      <w:pPr>
        <w:pStyle w:val="ListParagraph"/>
        <w:widowControl w:val="0"/>
        <w:numPr>
          <w:ilvl w:val="1"/>
          <w:numId w:val="56"/>
        </w:numPr>
        <w:tabs>
          <w:tab w:val="left" w:pos="1170"/>
        </w:tabs>
        <w:spacing w:before="120" w:after="0" w:line="320" w:lineRule="atLeast"/>
        <w:ind w:left="0" w:firstLine="720"/>
        <w:jc w:val="both"/>
        <w:rPr>
          <w:rFonts w:cs="Times New Roman"/>
          <w:szCs w:val="26"/>
          <w:lang w:val="vi-VN" w:eastAsia="en-GB"/>
        </w:rPr>
      </w:pPr>
      <w:r w:rsidRPr="008E202A">
        <w:rPr>
          <w:rFonts w:eastAsia="Arial Unicode MS" w:cs="Times New Roman"/>
          <w:szCs w:val="26"/>
        </w:rPr>
        <w:t xml:space="preserve">Nhiệm kỳ của HĐQT là 5 năm. </w:t>
      </w:r>
      <w:r w:rsidRPr="008E202A">
        <w:rPr>
          <w:rFonts w:cs="Times New Roman"/>
          <w:szCs w:val="26"/>
          <w:lang w:val="vi-VN" w:eastAsia="en-GB"/>
        </w:rPr>
        <w:t xml:space="preserve">Nhiệm kỳ của thành viên </w:t>
      </w:r>
      <w:r w:rsidR="00EA628B" w:rsidRPr="008E202A">
        <w:rPr>
          <w:rFonts w:cs="Times New Roman"/>
          <w:szCs w:val="26"/>
          <w:lang w:val="vi-VN" w:eastAsia="en-GB"/>
        </w:rPr>
        <w:t>HĐQT</w:t>
      </w:r>
      <w:r w:rsidRPr="008E202A">
        <w:rPr>
          <w:rFonts w:cs="Times New Roman"/>
          <w:szCs w:val="26"/>
          <w:lang w:val="vi-VN" w:eastAsia="en-GB"/>
        </w:rPr>
        <w:t xml:space="preserve"> </w:t>
      </w:r>
      <w:r w:rsidRPr="008E202A">
        <w:rPr>
          <w:rFonts w:cs="Times New Roman"/>
          <w:szCs w:val="26"/>
          <w:lang w:eastAsia="en-GB"/>
        </w:rPr>
        <w:t xml:space="preserve">theo nhiệm kỳ của HĐQT, </w:t>
      </w:r>
      <w:r w:rsidRPr="008E202A">
        <w:rPr>
          <w:rFonts w:cs="Times New Roman"/>
          <w:szCs w:val="26"/>
          <w:lang w:val="vi-VN" w:eastAsia="en-GB"/>
        </w:rPr>
        <w:t xml:space="preserve">không quá 05 năm và có thể được bầu lại với số nhiệm kỳ không hạn chế. Một cá nhân chỉ được bầu làm thành viên độc lập </w:t>
      </w:r>
      <w:r w:rsidR="00EA628B" w:rsidRPr="008E202A">
        <w:rPr>
          <w:rFonts w:cs="Times New Roman"/>
          <w:szCs w:val="26"/>
          <w:lang w:val="vi-VN" w:eastAsia="en-GB"/>
        </w:rPr>
        <w:t>HĐQT</w:t>
      </w:r>
      <w:r w:rsidRPr="008E202A">
        <w:rPr>
          <w:rFonts w:cs="Times New Roman"/>
          <w:szCs w:val="26"/>
          <w:lang w:val="vi-VN" w:eastAsia="en-GB"/>
        </w:rPr>
        <w:t xml:space="preserve"> không quá 02 nhiệm kỳ liên tục. </w:t>
      </w:r>
    </w:p>
    <w:p w14:paraId="15BBA30B" w14:textId="1DAECE0D" w:rsidR="004E5727" w:rsidRPr="008E202A" w:rsidRDefault="004E5727" w:rsidP="00A82268">
      <w:pPr>
        <w:pStyle w:val="ListParagraph"/>
        <w:widowControl w:val="0"/>
        <w:numPr>
          <w:ilvl w:val="1"/>
          <w:numId w:val="56"/>
        </w:numPr>
        <w:tabs>
          <w:tab w:val="left" w:pos="1170"/>
        </w:tabs>
        <w:spacing w:before="120" w:after="0" w:line="320" w:lineRule="atLeast"/>
        <w:ind w:left="0" w:firstLine="720"/>
        <w:jc w:val="both"/>
        <w:rPr>
          <w:rFonts w:cs="Times New Roman"/>
          <w:szCs w:val="26"/>
          <w:lang w:val="vi-VN" w:eastAsia="en-GB"/>
        </w:rPr>
      </w:pPr>
      <w:r w:rsidRPr="008E202A">
        <w:rPr>
          <w:rFonts w:cs="Times New Roman"/>
          <w:szCs w:val="26"/>
          <w:lang w:val="vi-VN" w:eastAsia="en-GB"/>
        </w:rPr>
        <w:t xml:space="preserve">Trường hợp tất cả thành viên </w:t>
      </w:r>
      <w:r w:rsidR="00EA628B" w:rsidRPr="008E202A">
        <w:rPr>
          <w:rFonts w:cs="Times New Roman"/>
          <w:szCs w:val="26"/>
          <w:lang w:val="vi-VN" w:eastAsia="en-GB"/>
        </w:rPr>
        <w:t>HĐQT</w:t>
      </w:r>
      <w:r w:rsidRPr="008E202A">
        <w:rPr>
          <w:rFonts w:cs="Times New Roman"/>
          <w:szCs w:val="26"/>
          <w:lang w:val="vi-VN" w:eastAsia="en-GB"/>
        </w:rPr>
        <w:t xml:space="preserve"> cùng kết thúc nhiệm kỳ thì các thành viên đó tiếp tục là thành viên </w:t>
      </w:r>
      <w:r w:rsidR="00EA628B" w:rsidRPr="008E202A">
        <w:rPr>
          <w:rFonts w:cs="Times New Roman"/>
          <w:szCs w:val="26"/>
          <w:lang w:val="vi-VN" w:eastAsia="en-GB"/>
        </w:rPr>
        <w:t>HĐQT</w:t>
      </w:r>
      <w:r w:rsidRPr="008E202A">
        <w:rPr>
          <w:rFonts w:cs="Times New Roman"/>
          <w:szCs w:val="26"/>
          <w:lang w:val="vi-VN" w:eastAsia="en-GB"/>
        </w:rPr>
        <w:t xml:space="preserve"> cho đến khi có thành viên mới được bầu thay thế và tiếp quản công việc.</w:t>
      </w:r>
    </w:p>
    <w:p w14:paraId="5A6AA17B" w14:textId="2E431574" w:rsidR="004E5727" w:rsidRPr="008E202A" w:rsidRDefault="004E5727" w:rsidP="00A82268">
      <w:pPr>
        <w:pStyle w:val="ListParagraph"/>
        <w:widowControl w:val="0"/>
        <w:numPr>
          <w:ilvl w:val="1"/>
          <w:numId w:val="56"/>
        </w:numPr>
        <w:tabs>
          <w:tab w:val="left" w:pos="1170"/>
        </w:tabs>
        <w:spacing w:before="120" w:after="0" w:line="320" w:lineRule="atLeast"/>
        <w:ind w:left="0" w:firstLine="720"/>
        <w:rPr>
          <w:rFonts w:cs="Times New Roman"/>
          <w:szCs w:val="26"/>
          <w:lang w:val="en-GB" w:eastAsia="en-GB"/>
        </w:rPr>
      </w:pPr>
      <w:r w:rsidRPr="008E202A">
        <w:rPr>
          <w:rFonts w:cs="Times New Roman"/>
          <w:szCs w:val="26"/>
          <w:lang w:val="vi-VN" w:eastAsia="en-GB"/>
        </w:rPr>
        <w:t xml:space="preserve">Cơ cấu thành viên </w:t>
      </w:r>
      <w:r w:rsidR="00EA628B" w:rsidRPr="008E202A">
        <w:rPr>
          <w:rFonts w:cs="Times New Roman"/>
          <w:szCs w:val="26"/>
          <w:lang w:val="vi-VN" w:eastAsia="en-GB"/>
        </w:rPr>
        <w:t>HĐQT</w:t>
      </w:r>
      <w:r w:rsidRPr="008E202A">
        <w:rPr>
          <w:rFonts w:cs="Times New Roman"/>
          <w:szCs w:val="26"/>
          <w:lang w:val="vi-VN" w:eastAsia="en-GB"/>
        </w:rPr>
        <w:t xml:space="preserve"> như sau:</w:t>
      </w:r>
    </w:p>
    <w:p w14:paraId="47C1C646" w14:textId="04ADDA5E" w:rsidR="004E5727" w:rsidRPr="008E202A" w:rsidRDefault="004E5727" w:rsidP="00A82268">
      <w:pPr>
        <w:pStyle w:val="ListParagraph"/>
        <w:widowControl w:val="0"/>
        <w:numPr>
          <w:ilvl w:val="1"/>
          <w:numId w:val="59"/>
        </w:numPr>
        <w:tabs>
          <w:tab w:val="left" w:pos="1170"/>
        </w:tabs>
        <w:spacing w:before="120" w:after="0" w:line="320" w:lineRule="atLeast"/>
        <w:ind w:left="0" w:firstLine="720"/>
        <w:rPr>
          <w:rFonts w:cs="Times New Roman"/>
          <w:szCs w:val="26"/>
          <w:lang w:val="en-GB" w:eastAsia="en-GB"/>
        </w:rPr>
      </w:pPr>
      <w:r w:rsidRPr="008E202A">
        <w:rPr>
          <w:rFonts w:cs="Times New Roman"/>
          <w:szCs w:val="26"/>
          <w:lang w:val="vi-VN" w:eastAsia="en-GB"/>
        </w:rPr>
        <w:lastRenderedPageBreak/>
        <w:t xml:space="preserve">Cơ cấu </w:t>
      </w:r>
      <w:r w:rsidRPr="008E202A">
        <w:rPr>
          <w:rFonts w:cs="Times New Roman"/>
          <w:szCs w:val="26"/>
          <w:lang w:eastAsia="en-GB"/>
        </w:rPr>
        <w:t xml:space="preserve">thành viên </w:t>
      </w:r>
      <w:r w:rsidR="00EA628B" w:rsidRPr="008E202A">
        <w:rPr>
          <w:rFonts w:cs="Times New Roman"/>
          <w:szCs w:val="26"/>
          <w:lang w:val="vi-VN" w:eastAsia="en-GB"/>
        </w:rPr>
        <w:t>HĐQT</w:t>
      </w:r>
      <w:r w:rsidRPr="008E202A">
        <w:rPr>
          <w:rFonts w:cs="Times New Roman"/>
          <w:szCs w:val="26"/>
          <w:lang w:val="vi-VN" w:eastAsia="en-GB"/>
        </w:rPr>
        <w:t xml:space="preserve"> </w:t>
      </w:r>
      <w:r w:rsidRPr="008E202A">
        <w:rPr>
          <w:rFonts w:cs="Times New Roman"/>
          <w:szCs w:val="26"/>
          <w:lang w:eastAsia="en-GB"/>
        </w:rPr>
        <w:t xml:space="preserve">không điều hành </w:t>
      </w:r>
      <w:r w:rsidRPr="008E202A">
        <w:rPr>
          <w:rFonts w:cs="Times New Roman"/>
          <w:szCs w:val="26"/>
          <w:lang w:val="vi-VN" w:eastAsia="en-GB"/>
        </w:rPr>
        <w:t xml:space="preserve">của </w:t>
      </w:r>
      <w:r w:rsidR="005C08A4" w:rsidRPr="008E202A">
        <w:rPr>
          <w:rFonts w:cs="Times New Roman"/>
          <w:szCs w:val="26"/>
          <w:lang w:eastAsia="en-GB"/>
        </w:rPr>
        <w:t>Tổng công ty</w:t>
      </w:r>
      <w:r w:rsidRPr="008E202A">
        <w:rPr>
          <w:rFonts w:cs="Times New Roman"/>
          <w:szCs w:val="26"/>
          <w:lang w:val="vi-VN" w:eastAsia="en-GB"/>
        </w:rPr>
        <w:t xml:space="preserve"> phải đảm bảo tối thiểu 1/3 tổng số thành viên </w:t>
      </w:r>
      <w:r w:rsidR="00EA628B" w:rsidRPr="008E202A">
        <w:rPr>
          <w:rFonts w:cs="Times New Roman"/>
          <w:szCs w:val="26"/>
          <w:lang w:val="vi-VN" w:eastAsia="en-GB"/>
        </w:rPr>
        <w:t>HĐQT</w:t>
      </w:r>
      <w:r w:rsidRPr="008E202A">
        <w:rPr>
          <w:rFonts w:cs="Times New Roman"/>
          <w:szCs w:val="26"/>
          <w:lang w:val="vi-VN" w:eastAsia="en-GB"/>
        </w:rPr>
        <w:t xml:space="preserve">. </w:t>
      </w:r>
      <w:r w:rsidR="005C08A4" w:rsidRPr="008E202A">
        <w:rPr>
          <w:rFonts w:cs="Times New Roman"/>
          <w:szCs w:val="26"/>
          <w:lang w:eastAsia="en-GB"/>
        </w:rPr>
        <w:t>Tổng công ty</w:t>
      </w:r>
      <w:r w:rsidRPr="008E202A">
        <w:rPr>
          <w:rFonts w:cs="Times New Roman"/>
          <w:szCs w:val="26"/>
          <w:lang w:val="vi-VN" w:eastAsia="en-GB"/>
        </w:rPr>
        <w:t xml:space="preserve"> hạn chế tối đa thành viên </w:t>
      </w:r>
      <w:r w:rsidR="00EA628B" w:rsidRPr="008E202A">
        <w:rPr>
          <w:rFonts w:cs="Times New Roman"/>
          <w:szCs w:val="26"/>
          <w:lang w:val="vi-VN" w:eastAsia="en-GB"/>
        </w:rPr>
        <w:t>HĐQT</w:t>
      </w:r>
      <w:r w:rsidRPr="008E202A">
        <w:rPr>
          <w:rFonts w:cs="Times New Roman"/>
          <w:szCs w:val="26"/>
          <w:lang w:val="vi-VN" w:eastAsia="en-GB"/>
        </w:rPr>
        <w:t xml:space="preserve"> kiêm nhiệm chức danh điều hành của </w:t>
      </w:r>
      <w:r w:rsidR="005C08A4" w:rsidRPr="008E202A">
        <w:rPr>
          <w:rFonts w:cs="Times New Roman"/>
          <w:szCs w:val="26"/>
          <w:lang w:eastAsia="en-GB"/>
        </w:rPr>
        <w:t>Tổng công ty</w:t>
      </w:r>
      <w:r w:rsidRPr="008E202A">
        <w:rPr>
          <w:rFonts w:cs="Times New Roman"/>
          <w:szCs w:val="26"/>
          <w:lang w:val="vi-VN" w:eastAsia="en-GB"/>
        </w:rPr>
        <w:t xml:space="preserve"> để đảm bảo tính độc lập của </w:t>
      </w:r>
      <w:r w:rsidR="00EA628B" w:rsidRPr="008E202A">
        <w:rPr>
          <w:rFonts w:cs="Times New Roman"/>
          <w:szCs w:val="26"/>
          <w:lang w:val="vi-VN" w:eastAsia="en-GB"/>
        </w:rPr>
        <w:t>HĐQT</w:t>
      </w:r>
      <w:r w:rsidRPr="008E202A">
        <w:rPr>
          <w:rFonts w:cs="Times New Roman"/>
          <w:szCs w:val="26"/>
          <w:lang w:val="vi-VN" w:eastAsia="en-GB"/>
        </w:rPr>
        <w:t>.</w:t>
      </w:r>
    </w:p>
    <w:p w14:paraId="4EF0FCD2" w14:textId="740CC48B" w:rsidR="00174368" w:rsidRPr="008E202A" w:rsidRDefault="004E5727" w:rsidP="00A82268">
      <w:pPr>
        <w:pStyle w:val="ListParagraph"/>
        <w:widowControl w:val="0"/>
        <w:numPr>
          <w:ilvl w:val="1"/>
          <w:numId w:val="59"/>
        </w:numPr>
        <w:tabs>
          <w:tab w:val="left" w:pos="1170"/>
        </w:tabs>
        <w:spacing w:before="120" w:after="0" w:line="320" w:lineRule="atLeast"/>
        <w:ind w:left="0" w:firstLine="720"/>
        <w:rPr>
          <w:rFonts w:cs="Times New Roman"/>
          <w:szCs w:val="26"/>
          <w:lang w:val="vi-VN" w:eastAsia="en-GB"/>
        </w:rPr>
      </w:pPr>
      <w:r w:rsidRPr="008E202A">
        <w:rPr>
          <w:rFonts w:cs="Times New Roman"/>
          <w:szCs w:val="26"/>
          <w:lang w:val="vi-VN" w:eastAsia="en-GB"/>
        </w:rPr>
        <w:t xml:space="preserve">Cơ cấu </w:t>
      </w:r>
      <w:r w:rsidRPr="008E202A">
        <w:rPr>
          <w:rFonts w:cs="Times New Roman"/>
          <w:szCs w:val="26"/>
          <w:lang w:eastAsia="en-GB"/>
        </w:rPr>
        <w:t xml:space="preserve">thành viên </w:t>
      </w:r>
      <w:r w:rsidR="00EA628B" w:rsidRPr="008E202A">
        <w:rPr>
          <w:rFonts w:cs="Times New Roman"/>
          <w:szCs w:val="26"/>
          <w:lang w:val="vi-VN" w:eastAsia="en-GB"/>
        </w:rPr>
        <w:t>HĐQT</w:t>
      </w:r>
      <w:r w:rsidRPr="008E202A">
        <w:rPr>
          <w:rFonts w:cs="Times New Roman"/>
          <w:szCs w:val="26"/>
          <w:lang w:val="vi-VN" w:eastAsia="en-GB"/>
        </w:rPr>
        <w:t xml:space="preserve"> </w:t>
      </w:r>
      <w:r w:rsidRPr="008E202A">
        <w:rPr>
          <w:rFonts w:cs="Times New Roman"/>
          <w:szCs w:val="26"/>
          <w:lang w:eastAsia="en-GB"/>
        </w:rPr>
        <w:t xml:space="preserve">độc lập </w:t>
      </w:r>
      <w:r w:rsidRPr="008E202A">
        <w:rPr>
          <w:rFonts w:cs="Times New Roman"/>
          <w:szCs w:val="26"/>
          <w:lang w:val="vi-VN" w:eastAsia="en-GB"/>
        </w:rPr>
        <w:t xml:space="preserve">của </w:t>
      </w:r>
      <w:r w:rsidR="005C08A4" w:rsidRPr="008E202A">
        <w:rPr>
          <w:rFonts w:cs="Times New Roman"/>
          <w:szCs w:val="26"/>
          <w:lang w:eastAsia="en-GB"/>
        </w:rPr>
        <w:t>Tổng công ty</w:t>
      </w:r>
      <w:r w:rsidRPr="008E202A">
        <w:rPr>
          <w:rFonts w:cs="Times New Roman"/>
          <w:szCs w:val="26"/>
          <w:lang w:val="vi-VN" w:eastAsia="en-GB"/>
        </w:rPr>
        <w:t xml:space="preserve"> </w:t>
      </w:r>
      <w:r w:rsidRPr="008E202A">
        <w:rPr>
          <w:rFonts w:cs="Times New Roman"/>
          <w:szCs w:val="26"/>
        </w:rPr>
        <w:t>theo quy định của pháp luật và phù hợp với thực tiễn của</w:t>
      </w:r>
      <w:r w:rsidR="00174368" w:rsidRPr="008E202A">
        <w:rPr>
          <w:rFonts w:cs="Times New Roman"/>
          <w:szCs w:val="26"/>
          <w:lang w:val="vi-VN" w:eastAsia="en-GB"/>
        </w:rPr>
        <w:t xml:space="preserve"> </w:t>
      </w:r>
      <w:r w:rsidR="005C08A4" w:rsidRPr="008E202A">
        <w:rPr>
          <w:rFonts w:cs="Times New Roman"/>
          <w:szCs w:val="26"/>
          <w:lang w:eastAsia="en-GB"/>
        </w:rPr>
        <w:t>Tổng công ty</w:t>
      </w:r>
      <w:r w:rsidR="00174368" w:rsidRPr="008E202A">
        <w:rPr>
          <w:rFonts w:cs="Times New Roman"/>
          <w:szCs w:val="26"/>
          <w:lang w:eastAsia="en-GB"/>
        </w:rPr>
        <w:t>.</w:t>
      </w:r>
    </w:p>
    <w:p w14:paraId="0786B3FF" w14:textId="7FFC9EDB" w:rsidR="004E5727" w:rsidRPr="008E202A" w:rsidRDefault="008C7F10" w:rsidP="00A82268">
      <w:pPr>
        <w:pStyle w:val="ListParagraph"/>
        <w:widowControl w:val="0"/>
        <w:numPr>
          <w:ilvl w:val="1"/>
          <w:numId w:val="56"/>
        </w:numPr>
        <w:tabs>
          <w:tab w:val="left" w:pos="1170"/>
        </w:tabs>
        <w:spacing w:before="120" w:after="0" w:line="320" w:lineRule="atLeast"/>
        <w:ind w:left="0" w:firstLine="720"/>
        <w:rPr>
          <w:rFonts w:cs="Times New Roman"/>
          <w:szCs w:val="26"/>
          <w:lang w:val="vi-VN" w:eastAsia="en-GB"/>
        </w:rPr>
      </w:pPr>
      <w:r>
        <w:rPr>
          <w:rFonts w:cs="Times New Roman"/>
          <w:szCs w:val="26"/>
          <w:lang w:val="vi-VN"/>
        </w:rPr>
        <w:t>ĐHĐCĐ</w:t>
      </w:r>
      <w:r w:rsidR="004E5727" w:rsidRPr="008E202A">
        <w:rPr>
          <w:rFonts w:cs="Times New Roman"/>
          <w:szCs w:val="26"/>
          <w:lang w:val="vi-VN"/>
        </w:rPr>
        <w:t xml:space="preserve"> miễn nhiệm thành viên </w:t>
      </w:r>
      <w:r w:rsidR="00EA628B" w:rsidRPr="008E202A">
        <w:rPr>
          <w:rFonts w:cs="Times New Roman"/>
          <w:szCs w:val="26"/>
          <w:lang w:val="vi-VN"/>
        </w:rPr>
        <w:t>HĐQT</w:t>
      </w:r>
      <w:r w:rsidR="004E5727" w:rsidRPr="008E202A">
        <w:rPr>
          <w:rFonts w:cs="Times New Roman"/>
          <w:szCs w:val="26"/>
          <w:lang w:val="vi-VN"/>
        </w:rPr>
        <w:t> </w:t>
      </w:r>
      <w:r w:rsidR="004E5727" w:rsidRPr="008E202A">
        <w:rPr>
          <w:rFonts w:cs="Times New Roman"/>
          <w:szCs w:val="26"/>
          <w:shd w:val="clear" w:color="auto" w:fill="FFFFFF"/>
          <w:lang w:val="vi-VN"/>
        </w:rPr>
        <w:t>trong</w:t>
      </w:r>
      <w:r w:rsidR="004E5727" w:rsidRPr="008E202A">
        <w:rPr>
          <w:rFonts w:cs="Times New Roman"/>
          <w:szCs w:val="26"/>
          <w:lang w:val="vi-VN"/>
        </w:rPr>
        <w:t> trường hợp sau đây:</w:t>
      </w:r>
    </w:p>
    <w:p w14:paraId="55B3E952" w14:textId="4B85B818" w:rsidR="004E5727" w:rsidRPr="008E202A" w:rsidRDefault="004E5727" w:rsidP="00A82268">
      <w:pPr>
        <w:pStyle w:val="ListParagraph"/>
        <w:widowControl w:val="0"/>
        <w:numPr>
          <w:ilvl w:val="0"/>
          <w:numId w:val="60"/>
        </w:numPr>
        <w:shd w:val="clear" w:color="auto" w:fill="FFFFFF"/>
        <w:tabs>
          <w:tab w:val="left" w:pos="1170"/>
        </w:tabs>
        <w:spacing w:before="120" w:after="0" w:line="320" w:lineRule="atLeast"/>
        <w:ind w:left="0" w:firstLine="720"/>
        <w:jc w:val="both"/>
        <w:rPr>
          <w:rFonts w:cs="Times New Roman"/>
          <w:szCs w:val="26"/>
        </w:rPr>
      </w:pPr>
      <w:r w:rsidRPr="008E202A">
        <w:rPr>
          <w:rFonts w:cs="Times New Roman"/>
          <w:szCs w:val="26"/>
          <w:lang w:val="vi-VN"/>
        </w:rPr>
        <w:t xml:space="preserve">Không có đủ tiêu chuẩn và điều kiện theo quy định tại Điều 155 của Luật </w:t>
      </w:r>
      <w:r w:rsidRPr="008E202A">
        <w:rPr>
          <w:rFonts w:cs="Times New Roman"/>
          <w:szCs w:val="26"/>
        </w:rPr>
        <w:t>Doanh nghiệp</w:t>
      </w:r>
      <w:r w:rsidRPr="008E202A">
        <w:rPr>
          <w:rFonts w:cs="Times New Roman"/>
          <w:szCs w:val="26"/>
          <w:lang w:val="vi-VN"/>
        </w:rPr>
        <w:t>;</w:t>
      </w:r>
    </w:p>
    <w:p w14:paraId="720AC4A7" w14:textId="2E64400A" w:rsidR="004E5727" w:rsidRPr="008E202A" w:rsidRDefault="004E5727" w:rsidP="00A82268">
      <w:pPr>
        <w:pStyle w:val="ListParagraph"/>
        <w:widowControl w:val="0"/>
        <w:numPr>
          <w:ilvl w:val="0"/>
          <w:numId w:val="60"/>
        </w:numPr>
        <w:shd w:val="clear" w:color="auto" w:fill="FFFFFF"/>
        <w:tabs>
          <w:tab w:val="left" w:pos="1170"/>
        </w:tabs>
        <w:spacing w:before="120" w:after="0" w:line="320" w:lineRule="atLeast"/>
        <w:ind w:left="0" w:firstLine="720"/>
        <w:jc w:val="both"/>
        <w:rPr>
          <w:rFonts w:cs="Times New Roman"/>
          <w:szCs w:val="26"/>
          <w:lang w:val="vi-VN"/>
        </w:rPr>
      </w:pPr>
      <w:r w:rsidRPr="008E202A">
        <w:rPr>
          <w:rFonts w:cs="Times New Roman"/>
          <w:szCs w:val="26"/>
          <w:lang w:val="vi-VN"/>
        </w:rPr>
        <w:t>Có đơn từ chức và được chấp thuận;</w:t>
      </w:r>
    </w:p>
    <w:p w14:paraId="22274104" w14:textId="17F6609C" w:rsidR="004E5727" w:rsidRPr="008E202A" w:rsidRDefault="004E5727" w:rsidP="00A82268">
      <w:pPr>
        <w:pStyle w:val="ListParagraph"/>
        <w:widowControl w:val="0"/>
        <w:numPr>
          <w:ilvl w:val="0"/>
          <w:numId w:val="60"/>
        </w:numPr>
        <w:tabs>
          <w:tab w:val="left" w:pos="1170"/>
        </w:tabs>
        <w:spacing w:before="120" w:after="0" w:line="320" w:lineRule="atLeast"/>
        <w:ind w:left="0" w:firstLine="720"/>
        <w:jc w:val="both"/>
        <w:rPr>
          <w:rFonts w:cs="Times New Roman"/>
          <w:szCs w:val="26"/>
        </w:rPr>
      </w:pPr>
      <w:r w:rsidRPr="008E202A">
        <w:rPr>
          <w:rFonts w:cs="Times New Roman"/>
          <w:szCs w:val="26"/>
        </w:rPr>
        <w:t xml:space="preserve">Cung cấp thông tin cá nhân sai khi gửi cho Petrolimex với tư cách là ứng viên </w:t>
      </w:r>
      <w:r w:rsidR="00EA628B" w:rsidRPr="008E202A">
        <w:rPr>
          <w:rFonts w:cs="Times New Roman"/>
          <w:szCs w:val="26"/>
        </w:rPr>
        <w:t>HĐQT</w:t>
      </w:r>
      <w:r w:rsidRPr="008E202A">
        <w:rPr>
          <w:rFonts w:cs="Times New Roman"/>
          <w:szCs w:val="26"/>
        </w:rPr>
        <w:t>;</w:t>
      </w:r>
    </w:p>
    <w:p w14:paraId="56F60427" w14:textId="6D1B2187" w:rsidR="004E5727" w:rsidRPr="008E202A" w:rsidRDefault="004E5727" w:rsidP="00A82268">
      <w:pPr>
        <w:pStyle w:val="ListParagraph"/>
        <w:widowControl w:val="0"/>
        <w:numPr>
          <w:ilvl w:val="0"/>
          <w:numId w:val="60"/>
        </w:numPr>
        <w:tabs>
          <w:tab w:val="left" w:pos="1170"/>
        </w:tabs>
        <w:spacing w:before="120" w:after="0" w:line="320" w:lineRule="atLeast"/>
        <w:ind w:left="0" w:firstLine="720"/>
        <w:jc w:val="both"/>
        <w:rPr>
          <w:rFonts w:cs="Times New Roman"/>
          <w:szCs w:val="26"/>
        </w:rPr>
      </w:pPr>
      <w:r w:rsidRPr="008E202A">
        <w:rPr>
          <w:rFonts w:cs="Times New Roman"/>
          <w:szCs w:val="26"/>
        </w:rPr>
        <w:t>Do cổ đông hoặc nhóm cổ đông đề nghị thay đổi người đại diện.</w:t>
      </w:r>
    </w:p>
    <w:p w14:paraId="370A33DF" w14:textId="27DBA546" w:rsidR="004E5727" w:rsidRPr="008E202A" w:rsidRDefault="004E5727" w:rsidP="00A82268">
      <w:pPr>
        <w:pStyle w:val="ListParagraph"/>
        <w:widowControl w:val="0"/>
        <w:numPr>
          <w:ilvl w:val="0"/>
          <w:numId w:val="60"/>
        </w:numPr>
        <w:tabs>
          <w:tab w:val="left" w:pos="1170"/>
        </w:tabs>
        <w:spacing w:before="120" w:after="0" w:line="320" w:lineRule="atLeast"/>
        <w:ind w:left="0" w:firstLine="720"/>
        <w:jc w:val="both"/>
        <w:rPr>
          <w:rFonts w:cs="Times New Roman"/>
          <w:szCs w:val="26"/>
        </w:rPr>
      </w:pPr>
      <w:r w:rsidRPr="008E202A">
        <w:rPr>
          <w:rFonts w:cs="Times New Roman"/>
          <w:szCs w:val="26"/>
        </w:rPr>
        <w:t xml:space="preserve">đ) Các trường hợp khác theo quy định của pháp luật và </w:t>
      </w:r>
      <w:r w:rsidRPr="008E202A">
        <w:rPr>
          <w:rFonts w:cs="Times New Roman"/>
          <w:szCs w:val="26"/>
          <w:lang w:val="nl-NL"/>
        </w:rPr>
        <w:t xml:space="preserve">theo nghị quyết của </w:t>
      </w:r>
      <w:r w:rsidR="008C7F10">
        <w:rPr>
          <w:rFonts w:cs="Times New Roman"/>
          <w:szCs w:val="26"/>
          <w:lang w:val="nl-NL"/>
        </w:rPr>
        <w:t>ĐHĐCĐ</w:t>
      </w:r>
      <w:r w:rsidRPr="008E202A">
        <w:rPr>
          <w:rFonts w:cs="Times New Roman"/>
          <w:szCs w:val="26"/>
        </w:rPr>
        <w:t>.</w:t>
      </w:r>
    </w:p>
    <w:p w14:paraId="1D74B47A" w14:textId="30604965" w:rsidR="004E5727" w:rsidRPr="008E202A" w:rsidRDefault="007127ED" w:rsidP="00A82268">
      <w:pPr>
        <w:pStyle w:val="ListParagraph"/>
        <w:widowControl w:val="0"/>
        <w:numPr>
          <w:ilvl w:val="1"/>
          <w:numId w:val="56"/>
        </w:numPr>
        <w:shd w:val="clear" w:color="auto" w:fill="FFFFFF"/>
        <w:tabs>
          <w:tab w:val="left" w:pos="1170"/>
        </w:tabs>
        <w:spacing w:before="120" w:after="0" w:line="320" w:lineRule="atLeast"/>
        <w:ind w:left="0" w:firstLine="720"/>
        <w:jc w:val="both"/>
        <w:rPr>
          <w:rFonts w:cs="Times New Roman"/>
          <w:szCs w:val="26"/>
        </w:rPr>
      </w:pPr>
      <w:r>
        <w:rPr>
          <w:rFonts w:cs="Times New Roman"/>
          <w:szCs w:val="26"/>
        </w:rPr>
        <w:t>ĐHĐCĐ</w:t>
      </w:r>
      <w:r w:rsidR="004E5727" w:rsidRPr="008E202A">
        <w:rPr>
          <w:rFonts w:cs="Times New Roman"/>
          <w:szCs w:val="26"/>
          <w:lang w:val="vi-VN"/>
        </w:rPr>
        <w:t xml:space="preserve"> bãi nhiệm thành viên </w:t>
      </w:r>
      <w:r w:rsidR="00EA628B" w:rsidRPr="008E202A">
        <w:rPr>
          <w:rFonts w:cs="Times New Roman"/>
          <w:szCs w:val="26"/>
          <w:lang w:val="vi-VN"/>
        </w:rPr>
        <w:t>HĐQT</w:t>
      </w:r>
      <w:r w:rsidR="004E5727" w:rsidRPr="008E202A">
        <w:rPr>
          <w:rFonts w:cs="Times New Roman"/>
          <w:szCs w:val="26"/>
          <w:lang w:val="vi-VN"/>
        </w:rPr>
        <w:t> </w:t>
      </w:r>
      <w:r w:rsidR="004E5727" w:rsidRPr="008E202A">
        <w:rPr>
          <w:rFonts w:cs="Times New Roman"/>
          <w:szCs w:val="26"/>
          <w:shd w:val="clear" w:color="auto" w:fill="FFFFFF"/>
          <w:lang w:val="vi-VN"/>
        </w:rPr>
        <w:t>trong</w:t>
      </w:r>
      <w:r w:rsidR="004E5727" w:rsidRPr="008E202A">
        <w:rPr>
          <w:rFonts w:cs="Times New Roman"/>
          <w:szCs w:val="26"/>
          <w:lang w:val="vi-VN"/>
        </w:rPr>
        <w:t> trường hợp sau đây:</w:t>
      </w:r>
    </w:p>
    <w:p w14:paraId="213C6438" w14:textId="4004BA13" w:rsidR="004E5727" w:rsidRPr="008E202A" w:rsidRDefault="004E5727" w:rsidP="00A82268">
      <w:pPr>
        <w:pStyle w:val="ListParagraph"/>
        <w:widowControl w:val="0"/>
        <w:numPr>
          <w:ilvl w:val="0"/>
          <w:numId w:val="64"/>
        </w:numPr>
        <w:shd w:val="clear" w:color="auto" w:fill="FFFFFF"/>
        <w:tabs>
          <w:tab w:val="left" w:pos="1170"/>
        </w:tabs>
        <w:spacing w:before="120" w:after="0" w:line="320" w:lineRule="atLeast"/>
        <w:ind w:left="0" w:firstLine="720"/>
        <w:jc w:val="both"/>
        <w:rPr>
          <w:rFonts w:cs="Times New Roman"/>
          <w:szCs w:val="26"/>
          <w:lang w:val="vi-VN"/>
        </w:rPr>
      </w:pPr>
      <w:r w:rsidRPr="008E202A">
        <w:rPr>
          <w:rFonts w:cs="Times New Roman"/>
          <w:szCs w:val="26"/>
          <w:lang w:val="vi-VN"/>
        </w:rPr>
        <w:t xml:space="preserve">Không tham gia các hoạt động của </w:t>
      </w:r>
      <w:r w:rsidR="00EA628B" w:rsidRPr="008E202A">
        <w:rPr>
          <w:rFonts w:cs="Times New Roman"/>
          <w:szCs w:val="26"/>
          <w:lang w:val="vi-VN"/>
        </w:rPr>
        <w:t>HĐQT</w:t>
      </w:r>
      <w:r w:rsidRPr="008E202A">
        <w:rPr>
          <w:rFonts w:cs="Times New Roman"/>
          <w:szCs w:val="26"/>
          <w:lang w:val="vi-VN"/>
        </w:rPr>
        <w:t xml:space="preserve"> trong 06 tháng liên tục, trừ </w:t>
      </w:r>
      <w:r w:rsidRPr="008E202A">
        <w:rPr>
          <w:rFonts w:cs="Times New Roman"/>
          <w:szCs w:val="26"/>
          <w:shd w:val="clear" w:color="auto" w:fill="FFFFFF"/>
          <w:lang w:val="vi-VN"/>
        </w:rPr>
        <w:t>trường hợp</w:t>
      </w:r>
      <w:r w:rsidRPr="008E202A">
        <w:rPr>
          <w:rFonts w:cs="Times New Roman"/>
          <w:szCs w:val="26"/>
          <w:lang w:val="vi-VN"/>
        </w:rPr>
        <w:t> bất khả kháng;</w:t>
      </w:r>
    </w:p>
    <w:p w14:paraId="24DD7F27" w14:textId="0788E2A0" w:rsidR="004E5727" w:rsidRPr="008E202A" w:rsidRDefault="004E5727" w:rsidP="00A941FE">
      <w:pPr>
        <w:pStyle w:val="ListParagraph"/>
        <w:widowControl w:val="0"/>
        <w:numPr>
          <w:ilvl w:val="0"/>
          <w:numId w:val="64"/>
        </w:numPr>
        <w:shd w:val="clear" w:color="auto" w:fill="FFFFFF"/>
        <w:tabs>
          <w:tab w:val="left" w:pos="1170"/>
        </w:tabs>
        <w:spacing w:before="120" w:after="0" w:line="320" w:lineRule="atLeast"/>
        <w:ind w:left="0" w:firstLine="720"/>
        <w:jc w:val="both"/>
        <w:rPr>
          <w:rFonts w:cs="Times New Roman"/>
        </w:rPr>
      </w:pPr>
      <w:r w:rsidRPr="00A941FE">
        <w:rPr>
          <w:lang w:val="vi-VN"/>
        </w:rPr>
        <w:t>Không</w:t>
      </w:r>
      <w:r w:rsidRPr="008E202A">
        <w:rPr>
          <w:rStyle w:val="Vnbnnidung"/>
          <w:rFonts w:cs="Times New Roman"/>
          <w:lang w:eastAsia="vi-VN"/>
        </w:rPr>
        <w:t xml:space="preserve"> hoàn thành nhi liên tục, trừ ủa ịnh của pháp l</w:t>
      </w:r>
    </w:p>
    <w:p w14:paraId="6063C798" w14:textId="78EC6ECC" w:rsidR="004E5727" w:rsidRPr="008E202A" w:rsidRDefault="004E5727" w:rsidP="00A82268">
      <w:pPr>
        <w:pStyle w:val="ListParagraph"/>
        <w:widowControl w:val="0"/>
        <w:numPr>
          <w:ilvl w:val="0"/>
          <w:numId w:val="64"/>
        </w:numPr>
        <w:shd w:val="clear" w:color="auto" w:fill="FFFFFF"/>
        <w:tabs>
          <w:tab w:val="left" w:pos="1170"/>
        </w:tabs>
        <w:spacing w:before="120" w:after="0" w:line="320" w:lineRule="atLeast"/>
        <w:ind w:left="0" w:firstLine="720"/>
        <w:jc w:val="both"/>
        <w:rPr>
          <w:rFonts w:cs="Times New Roman"/>
          <w:szCs w:val="26"/>
        </w:rPr>
      </w:pPr>
      <w:r w:rsidRPr="008E202A">
        <w:rPr>
          <w:rFonts w:cs="Times New Roman"/>
          <w:szCs w:val="26"/>
        </w:rPr>
        <w:t xml:space="preserve">Các trường hợp khác theo quy định của pháp luật và </w:t>
      </w:r>
      <w:r w:rsidR="007127ED">
        <w:rPr>
          <w:rFonts w:cs="Times New Roman"/>
          <w:szCs w:val="26"/>
        </w:rPr>
        <w:t>Quy chế</w:t>
      </w:r>
      <w:r w:rsidRPr="008E202A">
        <w:rPr>
          <w:rFonts w:cs="Times New Roman"/>
          <w:szCs w:val="26"/>
        </w:rPr>
        <w:t xml:space="preserve"> này</w:t>
      </w:r>
      <w:r w:rsidRPr="008E202A">
        <w:rPr>
          <w:rFonts w:cs="Times New Roman"/>
          <w:szCs w:val="26"/>
          <w:lang w:val="vi-VN"/>
        </w:rPr>
        <w:t>.</w:t>
      </w:r>
    </w:p>
    <w:p w14:paraId="6EECF68C" w14:textId="21637069" w:rsidR="004E5727" w:rsidRPr="008E202A" w:rsidRDefault="004E5727" w:rsidP="00A82268">
      <w:pPr>
        <w:pStyle w:val="ListParagraph"/>
        <w:widowControl w:val="0"/>
        <w:numPr>
          <w:ilvl w:val="1"/>
          <w:numId w:val="56"/>
        </w:numPr>
        <w:shd w:val="clear" w:color="auto" w:fill="FFFFFF"/>
        <w:tabs>
          <w:tab w:val="left" w:pos="1170"/>
        </w:tabs>
        <w:spacing w:before="120" w:after="0" w:line="320" w:lineRule="atLeast"/>
        <w:ind w:left="0" w:firstLine="720"/>
        <w:jc w:val="both"/>
        <w:rPr>
          <w:rFonts w:cs="Times New Roman"/>
          <w:szCs w:val="26"/>
        </w:rPr>
      </w:pPr>
      <w:r w:rsidRPr="008E202A">
        <w:rPr>
          <w:rFonts w:cs="Times New Roman"/>
          <w:szCs w:val="26"/>
          <w:lang w:val="vi-VN"/>
        </w:rPr>
        <w:t xml:space="preserve">Khi xét thấy cần thiết, </w:t>
      </w:r>
      <w:r w:rsidR="007127ED">
        <w:rPr>
          <w:rFonts w:cs="Times New Roman"/>
          <w:szCs w:val="26"/>
        </w:rPr>
        <w:t>ĐHĐCĐ</w:t>
      </w:r>
      <w:r w:rsidRPr="008E202A">
        <w:rPr>
          <w:rFonts w:cs="Times New Roman"/>
          <w:szCs w:val="26"/>
          <w:lang w:val="vi-VN"/>
        </w:rPr>
        <w:t xml:space="preserve"> quyết định thay thế thành viên </w:t>
      </w:r>
      <w:r w:rsidR="00EA628B" w:rsidRPr="008E202A">
        <w:rPr>
          <w:rFonts w:cs="Times New Roman"/>
          <w:szCs w:val="26"/>
          <w:lang w:val="vi-VN"/>
        </w:rPr>
        <w:t>HĐQT</w:t>
      </w:r>
      <w:r w:rsidRPr="008E202A">
        <w:rPr>
          <w:rFonts w:cs="Times New Roman"/>
          <w:szCs w:val="26"/>
          <w:lang w:val="vi-VN"/>
        </w:rPr>
        <w:t xml:space="preserve">; miễn nhiệm, bãi nhiệm thành viên </w:t>
      </w:r>
      <w:r w:rsidR="00EA628B" w:rsidRPr="008E202A">
        <w:rPr>
          <w:rFonts w:cs="Times New Roman"/>
          <w:szCs w:val="26"/>
          <w:lang w:val="vi-VN"/>
        </w:rPr>
        <w:t>HĐQT</w:t>
      </w:r>
      <w:r w:rsidRPr="008E202A">
        <w:rPr>
          <w:rFonts w:cs="Times New Roman"/>
          <w:szCs w:val="26"/>
          <w:lang w:val="vi-VN"/>
        </w:rPr>
        <w:t xml:space="preserve"> ngoài trường hợp quy định tại khoản </w:t>
      </w:r>
      <w:r w:rsidRPr="008E202A">
        <w:rPr>
          <w:rFonts w:cs="Times New Roman"/>
          <w:szCs w:val="26"/>
        </w:rPr>
        <w:t>4</w:t>
      </w:r>
      <w:r w:rsidRPr="008E202A">
        <w:rPr>
          <w:rFonts w:cs="Times New Roman"/>
          <w:szCs w:val="26"/>
          <w:lang w:val="vi-VN"/>
        </w:rPr>
        <w:t xml:space="preserve"> và khoản </w:t>
      </w:r>
      <w:r w:rsidRPr="008E202A">
        <w:rPr>
          <w:rFonts w:cs="Times New Roman"/>
          <w:szCs w:val="26"/>
        </w:rPr>
        <w:t>5</w:t>
      </w:r>
      <w:r w:rsidRPr="008E202A">
        <w:rPr>
          <w:rFonts w:cs="Times New Roman"/>
          <w:szCs w:val="26"/>
          <w:lang w:val="vi-VN"/>
        </w:rPr>
        <w:t xml:space="preserve"> Điều này.</w:t>
      </w:r>
    </w:p>
    <w:p w14:paraId="13BB3B05" w14:textId="7EDC3FFC" w:rsidR="004E5727" w:rsidRPr="008E202A" w:rsidRDefault="00EA628B" w:rsidP="00A82268">
      <w:pPr>
        <w:pStyle w:val="ListParagraph"/>
        <w:widowControl w:val="0"/>
        <w:numPr>
          <w:ilvl w:val="1"/>
          <w:numId w:val="56"/>
        </w:numPr>
        <w:shd w:val="clear" w:color="auto" w:fill="FFFFFF"/>
        <w:tabs>
          <w:tab w:val="left" w:pos="1170"/>
        </w:tabs>
        <w:spacing w:before="120" w:after="0" w:line="320" w:lineRule="atLeast"/>
        <w:ind w:left="0" w:firstLine="720"/>
        <w:jc w:val="both"/>
        <w:rPr>
          <w:rFonts w:cs="Times New Roman"/>
          <w:szCs w:val="26"/>
        </w:rPr>
      </w:pPr>
      <w:r w:rsidRPr="008E202A">
        <w:rPr>
          <w:rFonts w:cs="Times New Roman"/>
          <w:szCs w:val="26"/>
          <w:lang w:val="vi-VN"/>
        </w:rPr>
        <w:t>HĐQT</w:t>
      </w:r>
      <w:r w:rsidR="004E5727" w:rsidRPr="008E202A">
        <w:rPr>
          <w:rFonts w:cs="Times New Roman"/>
          <w:szCs w:val="26"/>
          <w:lang w:val="vi-VN"/>
        </w:rPr>
        <w:t xml:space="preserve"> phải triệu tập họp </w:t>
      </w:r>
      <w:r w:rsidR="008C7F10">
        <w:rPr>
          <w:rFonts w:cs="Times New Roman"/>
          <w:szCs w:val="26"/>
          <w:lang w:val="vi-VN"/>
        </w:rPr>
        <w:t>ĐHĐCĐ</w:t>
      </w:r>
      <w:r w:rsidR="004E5727" w:rsidRPr="008E202A">
        <w:rPr>
          <w:rFonts w:cs="Times New Roman"/>
          <w:szCs w:val="26"/>
          <w:lang w:val="vi-VN"/>
        </w:rPr>
        <w:t xml:space="preserve"> để bầu bổ sung thành viên </w:t>
      </w:r>
      <w:r w:rsidRPr="008E202A">
        <w:rPr>
          <w:rFonts w:cs="Times New Roman"/>
          <w:szCs w:val="26"/>
          <w:lang w:val="vi-VN"/>
        </w:rPr>
        <w:t>HĐQT</w:t>
      </w:r>
      <w:r w:rsidR="004E5727" w:rsidRPr="008E202A">
        <w:rPr>
          <w:rFonts w:cs="Times New Roman"/>
          <w:szCs w:val="26"/>
          <w:lang w:val="vi-VN"/>
        </w:rPr>
        <w:t xml:space="preserve"> trong trường hợp sau đây:</w:t>
      </w:r>
    </w:p>
    <w:p w14:paraId="10D3E07F" w14:textId="628FB090" w:rsidR="004E5727" w:rsidRPr="008E202A" w:rsidRDefault="004E5727" w:rsidP="00A82268">
      <w:pPr>
        <w:pStyle w:val="ListParagraph"/>
        <w:widowControl w:val="0"/>
        <w:numPr>
          <w:ilvl w:val="0"/>
          <w:numId w:val="66"/>
        </w:numPr>
        <w:shd w:val="clear" w:color="auto" w:fill="FFFFFF"/>
        <w:tabs>
          <w:tab w:val="left" w:pos="1170"/>
        </w:tabs>
        <w:spacing w:before="120" w:after="0" w:line="320" w:lineRule="atLeast"/>
        <w:ind w:left="0" w:firstLine="720"/>
        <w:jc w:val="both"/>
        <w:rPr>
          <w:rFonts w:cs="Times New Roman"/>
          <w:szCs w:val="26"/>
        </w:rPr>
      </w:pPr>
      <w:r w:rsidRPr="008E202A">
        <w:rPr>
          <w:rFonts w:cs="Times New Roman"/>
          <w:szCs w:val="26"/>
          <w:lang w:val="vi-VN"/>
        </w:rPr>
        <w:t xml:space="preserve">Số thành viên </w:t>
      </w:r>
      <w:r w:rsidR="00EA628B" w:rsidRPr="008E202A">
        <w:rPr>
          <w:rFonts w:cs="Times New Roman"/>
          <w:szCs w:val="26"/>
          <w:lang w:val="vi-VN"/>
        </w:rPr>
        <w:t>HĐQT</w:t>
      </w:r>
      <w:r w:rsidRPr="008E202A">
        <w:rPr>
          <w:rFonts w:cs="Times New Roman"/>
          <w:szCs w:val="26"/>
          <w:lang w:val="vi-VN"/>
        </w:rPr>
        <w:t xml:space="preserve"> bị giảm quá một phần ba so với số quy định tại Điều lệ </w:t>
      </w:r>
      <w:r w:rsidRPr="008E202A">
        <w:rPr>
          <w:rFonts w:cs="Times New Roman"/>
          <w:szCs w:val="26"/>
        </w:rPr>
        <w:t>này</w:t>
      </w:r>
      <w:r w:rsidRPr="008E202A">
        <w:rPr>
          <w:rFonts w:cs="Times New Roman"/>
          <w:szCs w:val="26"/>
          <w:lang w:val="vi-VN"/>
        </w:rPr>
        <w:t xml:space="preserve">. Trường hợp này, </w:t>
      </w:r>
      <w:r w:rsidR="00EA628B" w:rsidRPr="008E202A">
        <w:rPr>
          <w:rFonts w:cs="Times New Roman"/>
          <w:szCs w:val="26"/>
          <w:lang w:val="vi-VN"/>
        </w:rPr>
        <w:t>HĐQT</w:t>
      </w:r>
      <w:r w:rsidRPr="008E202A">
        <w:rPr>
          <w:rFonts w:cs="Times New Roman"/>
          <w:szCs w:val="26"/>
          <w:lang w:val="vi-VN"/>
        </w:rPr>
        <w:t xml:space="preserve"> phải triệu </w:t>
      </w:r>
      <w:r w:rsidRPr="008E202A">
        <w:rPr>
          <w:rFonts w:cs="Times New Roman"/>
          <w:szCs w:val="26"/>
          <w:shd w:val="clear" w:color="auto" w:fill="FFFFFF"/>
          <w:lang w:val="vi-VN"/>
        </w:rPr>
        <w:t>tập họp</w:t>
      </w:r>
      <w:r w:rsidRPr="008E202A">
        <w:rPr>
          <w:rFonts w:cs="Times New Roman"/>
          <w:szCs w:val="26"/>
          <w:lang w:val="vi-VN"/>
        </w:rPr>
        <w:t> </w:t>
      </w:r>
      <w:r w:rsidR="008C7F10">
        <w:rPr>
          <w:rFonts w:cs="Times New Roman"/>
          <w:szCs w:val="26"/>
          <w:lang w:val="vi-VN"/>
        </w:rPr>
        <w:t>ĐHĐCĐ</w:t>
      </w:r>
      <w:r w:rsidRPr="008E202A">
        <w:rPr>
          <w:rFonts w:cs="Times New Roman"/>
          <w:szCs w:val="26"/>
          <w:lang w:val="vi-VN"/>
        </w:rPr>
        <w:t> </w:t>
      </w:r>
      <w:r w:rsidRPr="008E202A">
        <w:rPr>
          <w:rFonts w:cs="Times New Roman"/>
          <w:szCs w:val="26"/>
          <w:shd w:val="clear" w:color="auto" w:fill="FFFFFF"/>
          <w:lang w:val="vi-VN"/>
        </w:rPr>
        <w:t>trong</w:t>
      </w:r>
      <w:r w:rsidRPr="008E202A">
        <w:rPr>
          <w:rFonts w:cs="Times New Roman"/>
          <w:szCs w:val="26"/>
          <w:lang w:val="vi-VN"/>
        </w:rPr>
        <w:t> thời hạn 60 ngày kể từ ngày số thành viên bị giảm quá một phần ba;</w:t>
      </w:r>
    </w:p>
    <w:p w14:paraId="2B582C06" w14:textId="3D7574A1" w:rsidR="004E5727" w:rsidRPr="008E202A" w:rsidRDefault="004E5727" w:rsidP="00A82268">
      <w:pPr>
        <w:pStyle w:val="ListParagraph"/>
        <w:widowControl w:val="0"/>
        <w:numPr>
          <w:ilvl w:val="0"/>
          <w:numId w:val="66"/>
        </w:numPr>
        <w:shd w:val="clear" w:color="auto" w:fill="FFFFFF"/>
        <w:tabs>
          <w:tab w:val="left" w:pos="1170"/>
        </w:tabs>
        <w:spacing w:before="120" w:after="0" w:line="320" w:lineRule="atLeast"/>
        <w:ind w:left="0" w:firstLine="720"/>
        <w:jc w:val="both"/>
        <w:rPr>
          <w:rFonts w:cs="Times New Roman"/>
          <w:szCs w:val="26"/>
        </w:rPr>
      </w:pPr>
      <w:r w:rsidRPr="008E202A">
        <w:rPr>
          <w:rFonts w:cs="Times New Roman"/>
          <w:szCs w:val="26"/>
          <w:lang w:val="vi-VN"/>
        </w:rPr>
        <w:t xml:space="preserve">Trừ trường hợp quy định tại điểm a khoản này, </w:t>
      </w:r>
      <w:r w:rsidR="008C7F10">
        <w:rPr>
          <w:rFonts w:cs="Times New Roman"/>
          <w:szCs w:val="26"/>
          <w:lang w:val="vi-VN"/>
        </w:rPr>
        <w:t>ĐHĐCĐ</w:t>
      </w:r>
      <w:r w:rsidRPr="008E202A">
        <w:rPr>
          <w:rFonts w:cs="Times New Roman"/>
          <w:szCs w:val="26"/>
          <w:lang w:val="vi-VN"/>
        </w:rPr>
        <w:t xml:space="preserve"> bầu thành viên mới thay thế thành viên </w:t>
      </w:r>
      <w:r w:rsidR="00EA628B" w:rsidRPr="008E202A">
        <w:rPr>
          <w:rFonts w:cs="Times New Roman"/>
          <w:szCs w:val="26"/>
          <w:lang w:val="vi-VN"/>
        </w:rPr>
        <w:t>HĐQT</w:t>
      </w:r>
      <w:r w:rsidRPr="008E202A">
        <w:rPr>
          <w:rFonts w:cs="Times New Roman"/>
          <w:szCs w:val="26"/>
          <w:lang w:val="vi-VN"/>
        </w:rPr>
        <w:t xml:space="preserve"> đã bị miễn nhiệm, bãi nhiệm tại cuộc họp gần nhất.</w:t>
      </w:r>
    </w:p>
    <w:p w14:paraId="709DAB62" w14:textId="327A3BAD" w:rsidR="004E5727" w:rsidRPr="008E202A" w:rsidRDefault="004E5727" w:rsidP="00A82268">
      <w:pPr>
        <w:pStyle w:val="Vnbnnidung0"/>
        <w:numPr>
          <w:ilvl w:val="1"/>
          <w:numId w:val="56"/>
        </w:numPr>
        <w:tabs>
          <w:tab w:val="left" w:pos="1057"/>
          <w:tab w:val="left" w:pos="1170"/>
        </w:tabs>
        <w:adjustRightInd w:val="0"/>
        <w:snapToGrid w:val="0"/>
        <w:spacing w:before="120" w:after="0" w:line="320" w:lineRule="atLeast"/>
        <w:ind w:left="0" w:firstLine="720"/>
        <w:jc w:val="both"/>
        <w:rPr>
          <w:rFonts w:cs="Times New Roman"/>
        </w:rPr>
      </w:pPr>
      <w:r w:rsidRPr="008E202A">
        <w:rPr>
          <w:rFonts w:cs="Times New Roman"/>
          <w:lang w:val="nl-NL"/>
        </w:rPr>
        <w:t xml:space="preserve">Trong vòng 24 giờ kể từ khi </w:t>
      </w:r>
      <w:r w:rsidR="008C7F10">
        <w:rPr>
          <w:rFonts w:cs="Times New Roman"/>
          <w:lang w:val="nl-NL"/>
        </w:rPr>
        <w:t>ĐHĐCĐ</w:t>
      </w:r>
      <w:r w:rsidRPr="008E202A">
        <w:rPr>
          <w:rFonts w:cs="Times New Roman"/>
          <w:lang w:val="nl-NL"/>
        </w:rPr>
        <w:t xml:space="preserve"> thống nhất thông qua kết quả bầu, miễn nhiệm, bãi nhiệm thành viên </w:t>
      </w:r>
      <w:r w:rsidR="00EA628B" w:rsidRPr="008E202A">
        <w:rPr>
          <w:rFonts w:cs="Times New Roman"/>
          <w:lang w:val="nl-NL"/>
        </w:rPr>
        <w:t>HĐQT</w:t>
      </w:r>
      <w:r w:rsidRPr="008E202A">
        <w:rPr>
          <w:rFonts w:cs="Times New Roman"/>
          <w:lang w:val="nl-NL"/>
        </w:rPr>
        <w:t xml:space="preserve">, </w:t>
      </w:r>
      <w:r w:rsidR="007127ED">
        <w:rPr>
          <w:rFonts w:cs="Times New Roman"/>
          <w:lang w:val="nl-NL"/>
        </w:rPr>
        <w:t xml:space="preserve">PLC </w:t>
      </w:r>
      <w:r w:rsidRPr="008E202A">
        <w:rPr>
          <w:rFonts w:cs="Times New Roman"/>
          <w:lang w:val="nl-NL"/>
        </w:rPr>
        <w:t xml:space="preserve">có trách nhiệm </w:t>
      </w:r>
      <w:r w:rsidRPr="008E202A">
        <w:rPr>
          <w:rStyle w:val="Vnbnnidung"/>
          <w:rFonts w:cs="Times New Roman"/>
          <w:lang w:eastAsia="vi-VN"/>
        </w:rPr>
        <w:t>thông tin theo quy định pháp luật về công bố thông tin trên thị trường chứng khoán.</w:t>
      </w:r>
    </w:p>
    <w:p w14:paraId="7E8DEFFC" w14:textId="144075B3" w:rsidR="006D32B2" w:rsidRPr="008E202A" w:rsidRDefault="004E5727" w:rsidP="00A82268">
      <w:pPr>
        <w:pStyle w:val="ListParagraph"/>
        <w:widowControl w:val="0"/>
        <w:numPr>
          <w:ilvl w:val="1"/>
          <w:numId w:val="56"/>
        </w:numPr>
        <w:tabs>
          <w:tab w:val="left" w:pos="1170"/>
        </w:tabs>
        <w:spacing w:before="120" w:after="0" w:line="320" w:lineRule="atLeast"/>
        <w:ind w:left="0" w:firstLine="720"/>
        <w:rPr>
          <w:rFonts w:cs="Times New Roman"/>
          <w:szCs w:val="26"/>
          <w:lang w:val="en-GB" w:eastAsia="en-GB"/>
        </w:rPr>
      </w:pPr>
      <w:r w:rsidRPr="008E202A">
        <w:rPr>
          <w:rFonts w:cs="Times New Roman"/>
          <w:szCs w:val="26"/>
          <w:lang w:eastAsia="en-GB"/>
        </w:rPr>
        <w:t>Kết quả bầu</w:t>
      </w:r>
      <w:r w:rsidRPr="008E202A">
        <w:rPr>
          <w:rFonts w:cs="Times New Roman"/>
          <w:szCs w:val="26"/>
          <w:lang w:val="vi-VN" w:eastAsia="en-GB"/>
        </w:rPr>
        <w:t xml:space="preserve"> thành viên </w:t>
      </w:r>
      <w:r w:rsidR="00EA628B" w:rsidRPr="008E202A">
        <w:rPr>
          <w:rFonts w:cs="Times New Roman"/>
          <w:szCs w:val="26"/>
          <w:lang w:val="vi-VN" w:eastAsia="en-GB"/>
        </w:rPr>
        <w:t>HĐQT</w:t>
      </w:r>
      <w:r w:rsidRPr="008E202A">
        <w:rPr>
          <w:rFonts w:cs="Times New Roman"/>
          <w:szCs w:val="26"/>
          <w:lang w:val="vi-VN" w:eastAsia="en-GB"/>
        </w:rPr>
        <w:t xml:space="preserve"> phải được công bố thông tin theo quy định pháp luật về công bố thông tin trên thị trường chứng khoán.</w:t>
      </w:r>
    </w:p>
    <w:p w14:paraId="5FA52733" w14:textId="4AD2BFE5" w:rsidR="00300B9A" w:rsidRPr="00A941FE" w:rsidRDefault="004E5727" w:rsidP="000D6EFE">
      <w:pPr>
        <w:pStyle w:val="ListParagraph"/>
        <w:widowControl w:val="0"/>
        <w:numPr>
          <w:ilvl w:val="1"/>
          <w:numId w:val="56"/>
        </w:numPr>
        <w:tabs>
          <w:tab w:val="left" w:pos="1170"/>
        </w:tabs>
        <w:spacing w:before="120" w:after="0" w:line="320" w:lineRule="atLeast"/>
        <w:ind w:left="0" w:firstLine="720"/>
        <w:rPr>
          <w:rFonts w:cs="Times New Roman"/>
          <w:szCs w:val="26"/>
          <w:lang w:val="en-GB" w:eastAsia="en-GB"/>
        </w:rPr>
      </w:pPr>
      <w:r w:rsidRPr="008E202A">
        <w:rPr>
          <w:rFonts w:cs="Times New Roman"/>
          <w:szCs w:val="26"/>
          <w:lang w:val="vi-VN" w:eastAsia="en-GB"/>
        </w:rPr>
        <w:t xml:space="preserve">Thành viên </w:t>
      </w:r>
      <w:r w:rsidR="00EA628B" w:rsidRPr="008E202A">
        <w:rPr>
          <w:rFonts w:cs="Times New Roman"/>
          <w:szCs w:val="26"/>
          <w:lang w:val="vi-VN" w:eastAsia="en-GB"/>
        </w:rPr>
        <w:t>HĐQT</w:t>
      </w:r>
      <w:r w:rsidRPr="008E202A">
        <w:rPr>
          <w:rFonts w:cs="Times New Roman"/>
          <w:szCs w:val="26"/>
          <w:lang w:val="vi-VN" w:eastAsia="en-GB"/>
        </w:rPr>
        <w:t xml:space="preserve"> không nhất thiết phải là cổ đông của </w:t>
      </w:r>
      <w:r w:rsidR="005C08A4" w:rsidRPr="008E202A">
        <w:rPr>
          <w:rFonts w:cs="Times New Roman"/>
          <w:szCs w:val="26"/>
          <w:lang w:eastAsia="en-GB"/>
        </w:rPr>
        <w:t>Tổng công ty</w:t>
      </w:r>
      <w:r w:rsidRPr="008E202A">
        <w:rPr>
          <w:rFonts w:cs="Times New Roman"/>
          <w:szCs w:val="26"/>
          <w:lang w:val="vi-VN" w:eastAsia="en-GB"/>
        </w:rPr>
        <w:t>.</w:t>
      </w:r>
      <w:r w:rsidR="00300B9A" w:rsidRPr="008E202A">
        <w:rPr>
          <w:rFonts w:cs="Times New Roman"/>
          <w:szCs w:val="26"/>
        </w:rPr>
        <w:t xml:space="preserve"> </w:t>
      </w:r>
    </w:p>
    <w:p w14:paraId="210CFD43" w14:textId="77777777" w:rsidR="000D6EFE" w:rsidRPr="008E202A" w:rsidRDefault="000D6EFE" w:rsidP="00A941FE">
      <w:pPr>
        <w:pStyle w:val="ListParagraph"/>
        <w:widowControl w:val="0"/>
        <w:tabs>
          <w:tab w:val="left" w:pos="1170"/>
        </w:tabs>
        <w:spacing w:before="120" w:after="0" w:line="320" w:lineRule="atLeast"/>
        <w:rPr>
          <w:rFonts w:cs="Times New Roman"/>
          <w:szCs w:val="26"/>
          <w:lang w:val="en-GB" w:eastAsia="en-GB"/>
        </w:rPr>
      </w:pPr>
    </w:p>
    <w:p w14:paraId="5DDDB1AF" w14:textId="1B4ED4BA" w:rsidR="00300B9A" w:rsidRPr="008E202A" w:rsidRDefault="00300B9A" w:rsidP="000D6EFE">
      <w:pPr>
        <w:pStyle w:val="Heading1"/>
        <w:tabs>
          <w:tab w:val="left" w:pos="1170"/>
        </w:tabs>
        <w:spacing w:before="120" w:after="0" w:line="320" w:lineRule="atLeast"/>
        <w:ind w:left="0" w:firstLine="720"/>
      </w:pPr>
      <w:bookmarkStart w:id="20" w:name="_Toc69409735"/>
      <w:r w:rsidRPr="008E202A">
        <w:lastRenderedPageBreak/>
        <w:t xml:space="preserve">Điều 5. Đề cử, ửng cử viên và bầu thành viên </w:t>
      </w:r>
      <w:r w:rsidR="00EA628B" w:rsidRPr="008E202A">
        <w:rPr>
          <w:lang w:val="nl-NL"/>
        </w:rPr>
        <w:t>Hội đồng quản trị</w:t>
      </w:r>
      <w:bookmarkEnd w:id="20"/>
    </w:p>
    <w:p w14:paraId="15A39476" w14:textId="6B6C02A0" w:rsidR="006D32B2" w:rsidRPr="008E202A" w:rsidRDefault="006D32B2" w:rsidP="000D6EFE">
      <w:pPr>
        <w:pStyle w:val="Vnbnnidung0"/>
        <w:numPr>
          <w:ilvl w:val="0"/>
          <w:numId w:val="69"/>
        </w:numPr>
        <w:tabs>
          <w:tab w:val="left" w:pos="1170"/>
        </w:tabs>
        <w:adjustRightInd w:val="0"/>
        <w:snapToGrid w:val="0"/>
        <w:spacing w:before="120" w:after="0" w:line="320" w:lineRule="atLeast"/>
        <w:ind w:left="0" w:firstLine="720"/>
        <w:jc w:val="both"/>
        <w:rPr>
          <w:rFonts w:eastAsia="Times New Roman" w:cs="Times New Roman"/>
          <w:b/>
          <w:bCs/>
        </w:rPr>
      </w:pPr>
      <w:r w:rsidRPr="008E202A">
        <w:rPr>
          <w:rFonts w:eastAsia="MS Mincho" w:cs="Times New Roman"/>
          <w:lang w:eastAsia="ja-JP"/>
        </w:rPr>
        <w:t>Cổ đông hoặc nhóm cổ đông nắm giữ tổng số cổ phần có quyền biểu quyết từ 10% đến dưới 20% được đề cử 01 ứng viên; từ 20% đến dưới 30% được đề cử tối đa 2 ứng viên; từ 30% đến dưới 40% được đề cử tối đa 3 ứng viên; từ 40% đến dưới 50% được đề cử tối đa 4 ứng viên; từ 50% đến dưới 60% được đề cử tối đa 5 ứng viên; từ 60% đến dưới 70% được đề cử tối đa 6 ứ</w:t>
      </w:r>
      <w:r w:rsidR="00303ADC" w:rsidRPr="008E202A">
        <w:rPr>
          <w:rFonts w:eastAsia="MS Mincho" w:cs="Times New Roman"/>
          <w:lang w:eastAsia="ja-JP"/>
        </w:rPr>
        <w:t xml:space="preserve">ng viên; </w:t>
      </w:r>
      <w:r w:rsidRPr="008E202A">
        <w:rPr>
          <w:rFonts w:eastAsia="MS Mincho" w:cs="Times New Roman"/>
          <w:lang w:eastAsia="ja-JP"/>
        </w:rPr>
        <w:t xml:space="preserve">từ 70% đến 80% được đề cử tối đa 7 ứng viên; từ 80% đến dưới 90% được đề cử tối đa 8 ứng viên. </w:t>
      </w:r>
    </w:p>
    <w:p w14:paraId="49F8A2E7" w14:textId="785EEC61" w:rsidR="006D32B2" w:rsidRPr="008E202A" w:rsidRDefault="006D32B2" w:rsidP="00A941FE">
      <w:pPr>
        <w:pStyle w:val="Vnbnnidung0"/>
        <w:numPr>
          <w:ilvl w:val="0"/>
          <w:numId w:val="69"/>
        </w:numPr>
        <w:tabs>
          <w:tab w:val="left" w:pos="1170"/>
        </w:tabs>
        <w:adjustRightInd w:val="0"/>
        <w:snapToGrid w:val="0"/>
        <w:spacing w:before="120" w:after="0" w:line="320" w:lineRule="atLeast"/>
        <w:ind w:left="0" w:firstLine="720"/>
        <w:jc w:val="both"/>
        <w:rPr>
          <w:rFonts w:eastAsia="Times New Roman" w:cs="Times New Roman"/>
          <w:b/>
          <w:bCs/>
        </w:rPr>
      </w:pPr>
      <w:r w:rsidRPr="008E202A">
        <w:rPr>
          <w:rFonts w:eastAsia="Times New Roman" w:cs="Times New Roman"/>
          <w:lang w:val="vi-VN" w:eastAsia="en-GB"/>
        </w:rPr>
        <w:t>Việc đề cử người</w:t>
      </w:r>
      <w:r w:rsidRPr="008E202A">
        <w:rPr>
          <w:rFonts w:eastAsia="Times New Roman" w:cs="Times New Roman"/>
          <w:lang w:eastAsia="en-GB"/>
        </w:rPr>
        <w:t>, ứng cử</w:t>
      </w:r>
      <w:r w:rsidRPr="008E202A">
        <w:rPr>
          <w:rFonts w:eastAsia="Times New Roman" w:cs="Times New Roman"/>
          <w:lang w:val="vi-VN" w:eastAsia="en-GB"/>
        </w:rPr>
        <w:t xml:space="preserve"> vào </w:t>
      </w:r>
      <w:r w:rsidR="00EA628B" w:rsidRPr="008E202A">
        <w:rPr>
          <w:rFonts w:eastAsia="Times New Roman" w:cs="Times New Roman"/>
          <w:lang w:val="vi-VN" w:eastAsia="en-GB"/>
        </w:rPr>
        <w:t>HĐQT</w:t>
      </w:r>
      <w:r w:rsidRPr="008E202A">
        <w:rPr>
          <w:rFonts w:eastAsia="Times New Roman" w:cs="Times New Roman"/>
          <w:lang w:val="vi-VN" w:eastAsia="en-GB"/>
        </w:rPr>
        <w:t xml:space="preserve"> thực hiện như sau:</w:t>
      </w:r>
    </w:p>
    <w:p w14:paraId="628E5175" w14:textId="1D2E5DDD" w:rsidR="006D32B2" w:rsidRPr="008E202A" w:rsidRDefault="006D32B2" w:rsidP="00A82268">
      <w:pPr>
        <w:pStyle w:val="ListParagraph"/>
        <w:widowControl w:val="0"/>
        <w:numPr>
          <w:ilvl w:val="0"/>
          <w:numId w:val="132"/>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Các cổ đông phổ thông hợp thành nhóm để đề cử người vào </w:t>
      </w:r>
      <w:r w:rsidR="00EA628B" w:rsidRPr="008E202A">
        <w:rPr>
          <w:rFonts w:cs="Times New Roman"/>
          <w:szCs w:val="26"/>
          <w:lang w:val="vi-VN" w:eastAsia="en-GB"/>
        </w:rPr>
        <w:t>HĐQT</w:t>
      </w:r>
      <w:r w:rsidRPr="008E202A">
        <w:rPr>
          <w:rFonts w:cs="Times New Roman"/>
          <w:szCs w:val="26"/>
          <w:lang w:val="vi-VN" w:eastAsia="en-GB"/>
        </w:rPr>
        <w:t xml:space="preserve"> phải thông báo về việc họp nhóm cho các cổ đông dự họp biết trước khi khai mạc </w:t>
      </w:r>
      <w:r w:rsidR="007127ED">
        <w:rPr>
          <w:rFonts w:cs="Times New Roman"/>
          <w:szCs w:val="26"/>
          <w:lang w:eastAsia="en-GB"/>
        </w:rPr>
        <w:t>ĐHĐCĐ</w:t>
      </w:r>
      <w:r w:rsidRPr="008E202A">
        <w:rPr>
          <w:rFonts w:cs="Times New Roman"/>
          <w:szCs w:val="26"/>
          <w:lang w:val="vi-VN" w:eastAsia="en-GB"/>
        </w:rPr>
        <w:t>;</w:t>
      </w:r>
    </w:p>
    <w:p w14:paraId="08D7D1AB" w14:textId="50D08665" w:rsidR="006D32B2" w:rsidRPr="008E202A" w:rsidRDefault="006D32B2" w:rsidP="00A82268">
      <w:pPr>
        <w:pStyle w:val="ListParagraph"/>
        <w:widowControl w:val="0"/>
        <w:numPr>
          <w:ilvl w:val="0"/>
          <w:numId w:val="132"/>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Căn cứ số lượng thành viên </w:t>
      </w:r>
      <w:r w:rsidR="00EA628B" w:rsidRPr="008E202A">
        <w:rPr>
          <w:rFonts w:cs="Times New Roman"/>
          <w:szCs w:val="26"/>
          <w:lang w:val="vi-VN" w:eastAsia="en-GB"/>
        </w:rPr>
        <w:t>HĐQT</w:t>
      </w:r>
      <w:r w:rsidRPr="008E202A">
        <w:rPr>
          <w:rFonts w:cs="Times New Roman"/>
          <w:szCs w:val="26"/>
          <w:lang w:val="vi-VN" w:eastAsia="en-GB"/>
        </w:rPr>
        <w:t xml:space="preserve">, cổ đông hoặc nhóm cổ đông quy định tại khoản này được quyền đề cử một hoặc một số người theo quyết định của </w:t>
      </w:r>
      <w:r w:rsidR="007127ED">
        <w:rPr>
          <w:rFonts w:cs="Times New Roman"/>
          <w:szCs w:val="26"/>
          <w:lang w:eastAsia="en-GB"/>
        </w:rPr>
        <w:t>ĐHĐCĐ</w:t>
      </w:r>
      <w:r w:rsidRPr="008E202A">
        <w:rPr>
          <w:rFonts w:cs="Times New Roman"/>
          <w:szCs w:val="26"/>
          <w:lang w:val="vi-VN" w:eastAsia="en-GB"/>
        </w:rPr>
        <w:t xml:space="preserve"> làm ứng cử viên </w:t>
      </w:r>
      <w:r w:rsidR="00EA628B" w:rsidRPr="008E202A">
        <w:rPr>
          <w:rFonts w:cs="Times New Roman"/>
          <w:szCs w:val="26"/>
          <w:lang w:val="vi-VN" w:eastAsia="en-GB"/>
        </w:rPr>
        <w:t>HĐQT</w:t>
      </w:r>
      <w:r w:rsidRPr="008E202A">
        <w:rPr>
          <w:rFonts w:cs="Times New Roman"/>
          <w:szCs w:val="26"/>
          <w:lang w:val="vi-VN" w:eastAsia="en-GB"/>
        </w:rPr>
        <w:t xml:space="preserve">. Trường hợp số ứng cử viên được cổ đông hoặc nhóm cổ đông đề cử thấp hơn số ứng cử viên mà họ được quyền đề cử theo quyết định của </w:t>
      </w:r>
      <w:r w:rsidR="007127ED">
        <w:rPr>
          <w:rFonts w:cs="Times New Roman"/>
          <w:szCs w:val="26"/>
          <w:lang w:eastAsia="en-GB"/>
        </w:rPr>
        <w:t>ĐHĐCĐ</w:t>
      </w:r>
      <w:r w:rsidRPr="008E202A">
        <w:rPr>
          <w:rFonts w:cs="Times New Roman"/>
          <w:szCs w:val="26"/>
          <w:lang w:val="vi-VN" w:eastAsia="en-GB"/>
        </w:rPr>
        <w:t xml:space="preserve"> thì số ứng cử viên còn lại do </w:t>
      </w:r>
      <w:r w:rsidR="00EA628B" w:rsidRPr="008E202A">
        <w:rPr>
          <w:rFonts w:cs="Times New Roman"/>
          <w:szCs w:val="26"/>
          <w:lang w:val="vi-VN" w:eastAsia="en-GB"/>
        </w:rPr>
        <w:t>HĐQT</w:t>
      </w:r>
      <w:r w:rsidRPr="008E202A">
        <w:rPr>
          <w:rFonts w:cs="Times New Roman"/>
          <w:szCs w:val="26"/>
          <w:lang w:val="vi-VN" w:eastAsia="en-GB"/>
        </w:rPr>
        <w:t xml:space="preserve"> và các cổ đông khác đề cử.</w:t>
      </w:r>
      <w:r w:rsidRPr="008E202A">
        <w:rPr>
          <w:rFonts w:cs="Times New Roman"/>
          <w:szCs w:val="26"/>
          <w:lang w:val="en-GB" w:eastAsia="en-GB"/>
        </w:rPr>
        <w:t xml:space="preserve"> </w:t>
      </w:r>
    </w:p>
    <w:p w14:paraId="5A9350A1" w14:textId="55A9F8FF" w:rsidR="006D32B2" w:rsidRPr="008E202A" w:rsidRDefault="006D32B2" w:rsidP="00A941FE">
      <w:pPr>
        <w:pStyle w:val="ListParagraph"/>
        <w:widowControl w:val="0"/>
        <w:numPr>
          <w:ilvl w:val="0"/>
          <w:numId w:val="132"/>
        </w:numPr>
        <w:tabs>
          <w:tab w:val="left" w:pos="1170"/>
        </w:tabs>
        <w:spacing w:before="120" w:after="0" w:line="320" w:lineRule="atLeast"/>
        <w:ind w:left="0" w:firstLine="720"/>
        <w:jc w:val="both"/>
        <w:rPr>
          <w:rFonts w:cs="Times New Roman"/>
          <w:szCs w:val="26"/>
          <w:lang w:val="vi-VN" w:eastAsia="en-GB"/>
        </w:rPr>
      </w:pPr>
      <w:r w:rsidRPr="008E202A">
        <w:rPr>
          <w:rFonts w:cs="Times New Roman"/>
          <w:szCs w:val="26"/>
          <w:lang w:val="vi-VN" w:eastAsia="en-GB"/>
        </w:rPr>
        <w:t xml:space="preserve">Trường hợp số lượng ứng cử viên </w:t>
      </w:r>
      <w:r w:rsidR="00EA628B" w:rsidRPr="008E202A">
        <w:rPr>
          <w:rFonts w:cs="Times New Roman"/>
          <w:szCs w:val="26"/>
          <w:lang w:val="vi-VN" w:eastAsia="en-GB"/>
        </w:rPr>
        <w:t>HĐQT</w:t>
      </w:r>
      <w:r w:rsidRPr="008E202A">
        <w:rPr>
          <w:rFonts w:cs="Times New Roman"/>
          <w:szCs w:val="26"/>
          <w:lang w:val="vi-VN" w:eastAsia="en-GB"/>
        </w:rPr>
        <w:t xml:space="preserve"> thông qua đề cử và ứng cử vẫn không đủ số lượng cần thiết theo quy định tại khoản 5 Điều 115 Luật Doanh nghiệp, </w:t>
      </w:r>
      <w:r w:rsidR="00EA628B" w:rsidRPr="008E202A">
        <w:rPr>
          <w:rFonts w:cs="Times New Roman"/>
          <w:szCs w:val="26"/>
          <w:lang w:val="vi-VN" w:eastAsia="en-GB"/>
        </w:rPr>
        <w:t>HĐQT</w:t>
      </w:r>
      <w:r w:rsidRPr="008E202A">
        <w:rPr>
          <w:rFonts w:cs="Times New Roman"/>
          <w:szCs w:val="26"/>
          <w:lang w:val="vi-VN" w:eastAsia="en-GB"/>
        </w:rPr>
        <w:t xml:space="preserve"> đương nhiệm giới thiệu thêm ứng cử viên hoặc tổ chức đề cử theo quy định tại Điều lệ, Quy chế </w:t>
      </w:r>
      <w:r w:rsidR="000D6EFE">
        <w:rPr>
          <w:rFonts w:cs="Times New Roman"/>
          <w:szCs w:val="26"/>
          <w:lang w:eastAsia="en-GB"/>
        </w:rPr>
        <w:t xml:space="preserve">nội bộ về </w:t>
      </w:r>
      <w:r w:rsidRPr="008E202A">
        <w:rPr>
          <w:rFonts w:cs="Times New Roman"/>
          <w:szCs w:val="26"/>
          <w:lang w:val="vi-VN" w:eastAsia="en-GB"/>
        </w:rPr>
        <w:t>quản trị</w:t>
      </w:r>
      <w:r w:rsidR="000D6EFE">
        <w:rPr>
          <w:rFonts w:cs="Times New Roman"/>
          <w:szCs w:val="26"/>
          <w:lang w:eastAsia="en-GB"/>
        </w:rPr>
        <w:t xml:space="preserve"> công ty của</w:t>
      </w:r>
      <w:r w:rsidRPr="008E202A">
        <w:rPr>
          <w:rFonts w:cs="Times New Roman"/>
          <w:szCs w:val="26"/>
          <w:lang w:val="vi-VN" w:eastAsia="en-GB"/>
        </w:rPr>
        <w:t xml:space="preserve"> </w:t>
      </w:r>
      <w:r w:rsidR="005C08A4" w:rsidRPr="008E202A">
        <w:rPr>
          <w:rFonts w:cs="Times New Roman"/>
          <w:szCs w:val="26"/>
          <w:lang w:eastAsia="en-GB"/>
        </w:rPr>
        <w:t>Tổng công ty</w:t>
      </w:r>
      <w:r w:rsidRPr="008E202A">
        <w:rPr>
          <w:rFonts w:cs="Times New Roman"/>
          <w:szCs w:val="26"/>
          <w:lang w:val="vi-VN" w:eastAsia="en-GB"/>
        </w:rPr>
        <w:t xml:space="preserve"> và Quy chế </w:t>
      </w:r>
      <w:r w:rsidR="000D6EFE">
        <w:rPr>
          <w:rFonts w:cs="Times New Roman"/>
          <w:szCs w:val="26"/>
          <w:lang w:eastAsia="en-GB"/>
        </w:rPr>
        <w:t>này</w:t>
      </w:r>
      <w:r w:rsidRPr="008E202A">
        <w:rPr>
          <w:rFonts w:cs="Times New Roman"/>
          <w:szCs w:val="26"/>
          <w:lang w:val="vi-VN" w:eastAsia="en-GB"/>
        </w:rPr>
        <w:t xml:space="preserve">. Việc </w:t>
      </w:r>
      <w:r w:rsidR="00EA628B" w:rsidRPr="008E202A">
        <w:rPr>
          <w:rFonts w:cs="Times New Roman"/>
          <w:szCs w:val="26"/>
          <w:lang w:val="vi-VN" w:eastAsia="en-GB"/>
        </w:rPr>
        <w:t>HĐQT</w:t>
      </w:r>
      <w:r w:rsidRPr="008E202A">
        <w:rPr>
          <w:rFonts w:cs="Times New Roman"/>
          <w:szCs w:val="26"/>
          <w:lang w:val="vi-VN" w:eastAsia="en-GB"/>
        </w:rPr>
        <w:t xml:space="preserve"> đương nhiệm giới thiệu thêm ứng cử viên phải được công bố rõ ràng trước khi </w:t>
      </w:r>
      <w:r w:rsidR="008C7F10">
        <w:rPr>
          <w:rFonts w:cs="Times New Roman"/>
          <w:szCs w:val="26"/>
          <w:lang w:val="vi-VN" w:eastAsia="en-GB"/>
        </w:rPr>
        <w:t>ĐHĐCĐ</w:t>
      </w:r>
      <w:r w:rsidRPr="008E202A">
        <w:rPr>
          <w:rFonts w:cs="Times New Roman"/>
          <w:szCs w:val="26"/>
          <w:lang w:val="vi-VN" w:eastAsia="en-GB"/>
        </w:rPr>
        <w:t xml:space="preserve"> biểu quyết bầu thành viên </w:t>
      </w:r>
      <w:r w:rsidR="00EA628B" w:rsidRPr="008E202A">
        <w:rPr>
          <w:rFonts w:cs="Times New Roman"/>
          <w:szCs w:val="26"/>
          <w:lang w:val="vi-VN" w:eastAsia="en-GB"/>
        </w:rPr>
        <w:t>HĐQT</w:t>
      </w:r>
      <w:r w:rsidRPr="008E202A">
        <w:rPr>
          <w:rFonts w:cs="Times New Roman"/>
          <w:szCs w:val="26"/>
          <w:lang w:val="vi-VN" w:eastAsia="en-GB"/>
        </w:rPr>
        <w:t xml:space="preserve"> theo quy định của pháp luật.</w:t>
      </w:r>
    </w:p>
    <w:p w14:paraId="60892394" w14:textId="5A1C2BF5" w:rsidR="006D32B2" w:rsidRPr="008E202A" w:rsidRDefault="006D32B2" w:rsidP="00A82268">
      <w:pPr>
        <w:widowControl w:val="0"/>
        <w:numPr>
          <w:ilvl w:val="0"/>
          <w:numId w:val="68"/>
        </w:numPr>
        <w:tabs>
          <w:tab w:val="left" w:pos="1170"/>
        </w:tabs>
        <w:spacing w:before="120" w:line="320" w:lineRule="atLeast"/>
        <w:ind w:left="0" w:firstLine="720"/>
        <w:jc w:val="both"/>
        <w:rPr>
          <w:rFonts w:eastAsia="MS Mincho"/>
          <w:sz w:val="26"/>
          <w:szCs w:val="26"/>
          <w:lang w:eastAsia="ja-JP"/>
        </w:rPr>
      </w:pPr>
      <w:r w:rsidRPr="008E202A">
        <w:rPr>
          <w:rFonts w:eastAsia="MS Mincho"/>
          <w:sz w:val="26"/>
          <w:szCs w:val="26"/>
          <w:lang w:eastAsia="ja-JP"/>
        </w:rPr>
        <w:t xml:space="preserve">HĐQT đương nhiệm căn cứ </w:t>
      </w:r>
      <w:r w:rsidRPr="008E202A">
        <w:rPr>
          <w:rFonts w:eastAsia="MS Mincho"/>
          <w:sz w:val="26"/>
          <w:szCs w:val="26"/>
          <w:lang w:val="nl-NL" w:eastAsia="ja-JP"/>
        </w:rPr>
        <w:t xml:space="preserve">vào các quy định của pháp luật, Điều lệ PLC, điều 6 của Quy chế này, để </w:t>
      </w:r>
      <w:r w:rsidRPr="008E202A">
        <w:rPr>
          <w:rFonts w:eastAsia="MS Mincho"/>
          <w:sz w:val="26"/>
          <w:szCs w:val="26"/>
          <w:lang w:eastAsia="ja-JP"/>
        </w:rPr>
        <w:t xml:space="preserve">thống nhất </w:t>
      </w:r>
      <w:r w:rsidRPr="008E202A">
        <w:rPr>
          <w:rFonts w:eastAsia="MS Mincho"/>
          <w:sz w:val="26"/>
          <w:szCs w:val="26"/>
          <w:lang w:val="nl-NL" w:eastAsia="ja-JP"/>
        </w:rPr>
        <w:t xml:space="preserve">về số lượng thành viên dự kiến được bầu, bổ sung vào HĐQT; trong đó dự kiến số lượng thành viên HĐQT độc lập/không điều hành (trường hợp chưa bầu thành viên HĐQT độc lập/không điều hành hoặc chưa đủ thành viên theo quy định); </w:t>
      </w:r>
      <w:r w:rsidRPr="008E202A">
        <w:rPr>
          <w:rFonts w:eastAsia="MS Mincho"/>
          <w:sz w:val="26"/>
          <w:szCs w:val="26"/>
          <w:lang w:eastAsia="ja-JP"/>
        </w:rPr>
        <w:t xml:space="preserve">về </w:t>
      </w:r>
      <w:r w:rsidRPr="008E202A">
        <w:rPr>
          <w:rFonts w:eastAsia="MS Mincho"/>
          <w:sz w:val="26"/>
          <w:szCs w:val="26"/>
          <w:lang w:val="nl-NL" w:eastAsia="ja-JP"/>
        </w:rPr>
        <w:t>các điều kiện, tiêu chuẩn và hồ sơ đề cử, ứng cử phải đáp ứng đối với các thành viên HĐQT.</w:t>
      </w:r>
    </w:p>
    <w:p w14:paraId="0826BE9C" w14:textId="0E54922C" w:rsidR="006D32B2" w:rsidRPr="008E202A" w:rsidRDefault="006D32B2" w:rsidP="00A82268">
      <w:pPr>
        <w:widowControl w:val="0"/>
        <w:numPr>
          <w:ilvl w:val="0"/>
          <w:numId w:val="68"/>
        </w:numPr>
        <w:tabs>
          <w:tab w:val="left" w:pos="1170"/>
        </w:tabs>
        <w:spacing w:before="120" w:line="320" w:lineRule="atLeast"/>
        <w:ind w:left="0" w:firstLine="720"/>
        <w:jc w:val="both"/>
        <w:rPr>
          <w:rFonts w:eastAsia="MS Mincho"/>
          <w:sz w:val="26"/>
          <w:szCs w:val="26"/>
          <w:lang w:eastAsia="ja-JP"/>
        </w:rPr>
      </w:pPr>
      <w:r w:rsidRPr="008E202A">
        <w:rPr>
          <w:rFonts w:eastAsia="MS Mincho"/>
          <w:sz w:val="26"/>
          <w:szCs w:val="26"/>
          <w:lang w:val="nl-NL" w:eastAsia="ja-JP"/>
        </w:rPr>
        <w:t>Trước khi tiến hành họp ĐHĐCĐ tối thiểu ba mươi (30) ngày, HĐQT phải thông báo các nội dung liên quan đến bầu cử thành viên HĐQT đã nêu ở mục 2 điều 5 ở trên lên  website PLC và gửi thông báo bằng văn bản đến</w:t>
      </w:r>
      <w:r w:rsidR="005E5B84">
        <w:rPr>
          <w:rFonts w:eastAsia="MS Mincho"/>
          <w:sz w:val="26"/>
          <w:szCs w:val="26"/>
          <w:lang w:val="nl-NL" w:eastAsia="ja-JP"/>
        </w:rPr>
        <w:t xml:space="preserve"> cổ đông chi phối -</w:t>
      </w:r>
      <w:r w:rsidRPr="008E202A">
        <w:rPr>
          <w:rFonts w:eastAsia="MS Mincho"/>
          <w:sz w:val="26"/>
          <w:szCs w:val="26"/>
          <w:lang w:val="nl-NL" w:eastAsia="ja-JP"/>
        </w:rPr>
        <w:t xml:space="preserve"> Tập đoàn</w:t>
      </w:r>
      <w:r w:rsidR="00F90C13">
        <w:rPr>
          <w:rFonts w:eastAsia="MS Mincho"/>
          <w:sz w:val="26"/>
          <w:szCs w:val="26"/>
          <w:lang w:val="nl-NL" w:eastAsia="ja-JP"/>
        </w:rPr>
        <w:t xml:space="preserve"> X</w:t>
      </w:r>
      <w:r w:rsidR="005E5B84">
        <w:rPr>
          <w:rFonts w:eastAsia="MS Mincho"/>
          <w:sz w:val="26"/>
          <w:szCs w:val="26"/>
          <w:lang w:val="nl-NL" w:eastAsia="ja-JP"/>
        </w:rPr>
        <w:t>ăng dầu Việ</w:t>
      </w:r>
      <w:r w:rsidR="00F90C13">
        <w:rPr>
          <w:rFonts w:eastAsia="MS Mincho"/>
          <w:sz w:val="26"/>
          <w:szCs w:val="26"/>
          <w:lang w:val="nl-NL" w:eastAsia="ja-JP"/>
        </w:rPr>
        <w:t>t Nam</w:t>
      </w:r>
      <w:r w:rsidRPr="008E202A">
        <w:rPr>
          <w:rFonts w:eastAsia="MS Mincho"/>
          <w:sz w:val="26"/>
          <w:szCs w:val="26"/>
          <w:lang w:eastAsia="ja-JP"/>
        </w:rPr>
        <w:t>. Ngoài ra, trong thư mời họp ĐHĐCĐ gửi cổ đông có quyền dự họp phải gửi kèm thông báo này hoặc đường dẫn đế</w:t>
      </w:r>
      <w:r w:rsidR="00BC385B">
        <w:rPr>
          <w:rFonts w:eastAsia="MS Mincho"/>
          <w:sz w:val="26"/>
          <w:szCs w:val="26"/>
          <w:lang w:eastAsia="ja-JP"/>
        </w:rPr>
        <w:t>n w</w:t>
      </w:r>
      <w:r w:rsidRPr="008E202A">
        <w:rPr>
          <w:rFonts w:eastAsia="MS Mincho"/>
          <w:sz w:val="26"/>
          <w:szCs w:val="26"/>
          <w:lang w:eastAsia="ja-JP"/>
        </w:rPr>
        <w:t>ebsite PLC về nội dung bầu cử thành viên HĐQT.</w:t>
      </w:r>
    </w:p>
    <w:p w14:paraId="516B11FB" w14:textId="1C7B050D" w:rsidR="006D32B2" w:rsidRPr="00F027C4" w:rsidRDefault="006D32B2" w:rsidP="00A941FE">
      <w:pPr>
        <w:widowControl w:val="0"/>
        <w:numPr>
          <w:ilvl w:val="0"/>
          <w:numId w:val="68"/>
        </w:numPr>
        <w:tabs>
          <w:tab w:val="left" w:pos="1170"/>
        </w:tabs>
        <w:spacing w:before="120" w:line="320" w:lineRule="atLeast"/>
        <w:ind w:left="0" w:firstLine="720"/>
        <w:jc w:val="both"/>
        <w:rPr>
          <w:rFonts w:eastAsia="MS Mincho"/>
          <w:sz w:val="26"/>
          <w:szCs w:val="26"/>
          <w:lang w:val="nl-NL" w:eastAsia="ja-JP"/>
        </w:rPr>
      </w:pPr>
      <w:r w:rsidRPr="008E202A">
        <w:rPr>
          <w:rFonts w:eastAsia="MS Mincho"/>
          <w:sz w:val="26"/>
          <w:szCs w:val="26"/>
          <w:lang w:val="nl-NL" w:eastAsia="ja-JP"/>
        </w:rPr>
        <w:t xml:space="preserve">Trên cơ sở danh sách đề cử thành viên HĐQT của các cổ đông, HĐQT thẩm định điều kiện, tiêu chuẩn và lập Danh sách ứng cử viên. Trường hợp số lượng các ứng cử viên HĐQT thông qua không đủ số lượng cần thiết, </w:t>
      </w:r>
      <w:r w:rsidRPr="005E5B84">
        <w:rPr>
          <w:rFonts w:eastAsia="MS Mincho"/>
          <w:sz w:val="26"/>
          <w:szCs w:val="26"/>
          <w:lang w:val="nl-NL" w:eastAsia="ja-JP"/>
        </w:rPr>
        <w:t xml:space="preserve">HĐQT đương nhiệm có thể đề cử thêm ứng cử viên hoặc tổ chức đề cử theo cơ chế </w:t>
      </w:r>
      <w:r w:rsidR="00F027C4">
        <w:rPr>
          <w:sz w:val="26"/>
          <w:szCs w:val="26"/>
        </w:rPr>
        <w:t>do HĐQT đề xuất,</w:t>
      </w:r>
      <w:r w:rsidR="005E5B84" w:rsidRPr="00A941FE">
        <w:rPr>
          <w:sz w:val="26"/>
          <w:szCs w:val="26"/>
        </w:rPr>
        <w:t xml:space="preserve"> đảm bảo ứng viên đủ tiêu chuẩn và điều kiện tham gia HĐQT </w:t>
      </w:r>
      <w:r w:rsidR="00F027C4">
        <w:rPr>
          <w:sz w:val="26"/>
          <w:szCs w:val="26"/>
        </w:rPr>
        <w:t xml:space="preserve">theo </w:t>
      </w:r>
      <w:r w:rsidR="005E5B84" w:rsidRPr="00A941FE">
        <w:rPr>
          <w:sz w:val="26"/>
          <w:szCs w:val="26"/>
        </w:rPr>
        <w:t xml:space="preserve">quy định tại Điều </w:t>
      </w:r>
      <w:r w:rsidR="00F027C4">
        <w:rPr>
          <w:sz w:val="26"/>
          <w:szCs w:val="26"/>
        </w:rPr>
        <w:t>6 Quy chế này và</w:t>
      </w:r>
      <w:r w:rsidR="005E5B84" w:rsidRPr="00A941FE">
        <w:rPr>
          <w:sz w:val="26"/>
          <w:szCs w:val="26"/>
        </w:rPr>
        <w:t xml:space="preserve"> Điều lệ Tổng công ty. Trong trường hợp này, ứng cử viên đủ điều kiện làm TV HĐQT độc lập được HĐQT đương nhiệm ưu tiên đề cử. Thủ tục</w:t>
      </w:r>
      <w:r w:rsidR="00F027C4">
        <w:rPr>
          <w:sz w:val="26"/>
          <w:szCs w:val="26"/>
        </w:rPr>
        <w:t>, cơ</w:t>
      </w:r>
      <w:r w:rsidRPr="00F027C4">
        <w:rPr>
          <w:rFonts w:eastAsia="MS Mincho"/>
          <w:sz w:val="26"/>
          <w:szCs w:val="26"/>
          <w:lang w:val="nl-NL" w:eastAsia="ja-JP"/>
        </w:rPr>
        <w:t xml:space="preserve"> chế</w:t>
      </w:r>
      <w:r w:rsidR="00F027C4">
        <w:rPr>
          <w:rFonts w:eastAsia="MS Mincho"/>
          <w:sz w:val="26"/>
          <w:szCs w:val="26"/>
          <w:lang w:val="nl-NL" w:eastAsia="ja-JP"/>
        </w:rPr>
        <w:t>,</w:t>
      </w:r>
      <w:r w:rsidRPr="00F027C4">
        <w:rPr>
          <w:rFonts w:eastAsia="MS Mincho"/>
          <w:sz w:val="26"/>
          <w:szCs w:val="26"/>
          <w:lang w:val="nl-NL" w:eastAsia="ja-JP"/>
        </w:rPr>
        <w:t xml:space="preserve"> cách thức HĐQT đương nhiệm đề cử, ứng cử viên HĐQT phải được công bố rõ ràng và phải được ĐHĐCĐ thông qua trước khi tiến hành đề cử. Đối với các ứng cử viên không đảm bảo điều kiện theo quy định, HĐQT thông báo cho cổ đông hoặc nhóm cổ đông đề cử ứng viên này biết rõ lý do.</w:t>
      </w:r>
    </w:p>
    <w:p w14:paraId="139DA393" w14:textId="75B2477B" w:rsidR="006D32B2" w:rsidRPr="008E202A" w:rsidRDefault="00766B1A" w:rsidP="00A82268">
      <w:pPr>
        <w:widowControl w:val="0"/>
        <w:numPr>
          <w:ilvl w:val="0"/>
          <w:numId w:val="68"/>
        </w:numPr>
        <w:tabs>
          <w:tab w:val="left" w:pos="1170"/>
        </w:tabs>
        <w:spacing w:before="120" w:line="320" w:lineRule="atLeast"/>
        <w:ind w:left="0" w:firstLine="720"/>
        <w:jc w:val="both"/>
        <w:rPr>
          <w:rFonts w:eastAsia="MS Mincho"/>
          <w:sz w:val="26"/>
          <w:szCs w:val="26"/>
          <w:lang w:val="nl-NL" w:eastAsia="ja-JP"/>
        </w:rPr>
      </w:pPr>
      <w:r>
        <w:rPr>
          <w:rFonts w:eastAsia="MS Mincho"/>
          <w:sz w:val="26"/>
          <w:szCs w:val="26"/>
          <w:lang w:val="nl-NL" w:eastAsia="ja-JP"/>
        </w:rPr>
        <w:lastRenderedPageBreak/>
        <w:t>ĐHĐCĐ</w:t>
      </w:r>
      <w:r w:rsidR="006D32B2" w:rsidRPr="008E202A">
        <w:rPr>
          <w:rFonts w:eastAsia="MS Mincho"/>
          <w:sz w:val="26"/>
          <w:szCs w:val="26"/>
          <w:lang w:val="nl-NL" w:eastAsia="ja-JP"/>
        </w:rPr>
        <w:t xml:space="preserve"> quyết định số lượng thành viên HĐQT được bầu và tiến hành bầu những người có tên trong Danh sách ứng cử viên đã được HĐQT lập và thông qua.</w:t>
      </w:r>
    </w:p>
    <w:p w14:paraId="21990CA1" w14:textId="66AD5610" w:rsidR="006D32B2" w:rsidRPr="008E202A" w:rsidRDefault="00F027C4" w:rsidP="00A82268">
      <w:pPr>
        <w:widowControl w:val="0"/>
        <w:numPr>
          <w:ilvl w:val="0"/>
          <w:numId w:val="68"/>
        </w:numPr>
        <w:tabs>
          <w:tab w:val="left" w:pos="1170"/>
        </w:tabs>
        <w:spacing w:before="120" w:line="320" w:lineRule="atLeast"/>
        <w:ind w:left="0" w:firstLine="720"/>
        <w:jc w:val="both"/>
        <w:rPr>
          <w:rFonts w:eastAsia="MS Mincho"/>
          <w:sz w:val="26"/>
          <w:szCs w:val="26"/>
          <w:lang w:val="nl-NL" w:eastAsia="ja-JP"/>
        </w:rPr>
      </w:pPr>
      <w:r>
        <w:rPr>
          <w:rFonts w:eastAsia="MS Mincho"/>
          <w:sz w:val="26"/>
          <w:szCs w:val="26"/>
          <w:lang w:val="nl-NL" w:eastAsia="ja-JP"/>
        </w:rPr>
        <w:t xml:space="preserve">Thể thức </w:t>
      </w:r>
      <w:r w:rsidR="006D32B2" w:rsidRPr="008E202A">
        <w:rPr>
          <w:rFonts w:eastAsia="MS Mincho"/>
          <w:sz w:val="26"/>
          <w:szCs w:val="26"/>
          <w:lang w:val="nl-NL" w:eastAsia="ja-JP"/>
        </w:rPr>
        <w:t xml:space="preserve">bầu thành viên HĐQT </w:t>
      </w:r>
      <w:r>
        <w:rPr>
          <w:rFonts w:eastAsia="MS Mincho"/>
          <w:sz w:val="26"/>
          <w:szCs w:val="26"/>
          <w:lang w:val="nl-NL" w:eastAsia="ja-JP"/>
        </w:rPr>
        <w:t>thực hiện theo Quy chế nội bộ về quản trị Công ty của Tổng công ty</w:t>
      </w:r>
      <w:r w:rsidR="006D32B2" w:rsidRPr="008E202A">
        <w:rPr>
          <w:rFonts w:eastAsia="MS Mincho"/>
          <w:sz w:val="26"/>
          <w:szCs w:val="26"/>
          <w:lang w:val="nl-NL" w:eastAsia="ja-JP"/>
        </w:rPr>
        <w:t>.</w:t>
      </w:r>
    </w:p>
    <w:p w14:paraId="0786483F" w14:textId="77777777" w:rsidR="006D32B2" w:rsidRPr="008E202A" w:rsidRDefault="006D32B2" w:rsidP="00A82268">
      <w:pPr>
        <w:widowControl w:val="0"/>
        <w:numPr>
          <w:ilvl w:val="0"/>
          <w:numId w:val="68"/>
        </w:numPr>
        <w:tabs>
          <w:tab w:val="left" w:pos="1170"/>
        </w:tabs>
        <w:spacing w:before="120" w:line="320" w:lineRule="atLeast"/>
        <w:ind w:left="0" w:firstLine="720"/>
        <w:jc w:val="both"/>
        <w:rPr>
          <w:rFonts w:eastAsia="MS Mincho"/>
          <w:sz w:val="26"/>
          <w:szCs w:val="26"/>
          <w:lang w:val="nl-NL" w:eastAsia="ja-JP"/>
        </w:rPr>
      </w:pPr>
      <w:r w:rsidRPr="008E202A">
        <w:rPr>
          <w:rFonts w:eastAsia="MS Mincho"/>
          <w:sz w:val="26"/>
          <w:szCs w:val="26"/>
          <w:lang w:val="nl-NL" w:eastAsia="ja-JP"/>
        </w:rPr>
        <w:t>ĐHĐCĐ lựa chọn các ứng viên HĐQT có tỷ lệ phiếu bầu từ trên xuống cho đủ số thành viên HĐQT.</w:t>
      </w:r>
    </w:p>
    <w:p w14:paraId="458E3E80" w14:textId="77777777" w:rsidR="006D32B2" w:rsidRPr="008E202A" w:rsidRDefault="006D32B2" w:rsidP="00A82268">
      <w:pPr>
        <w:widowControl w:val="0"/>
        <w:numPr>
          <w:ilvl w:val="0"/>
          <w:numId w:val="68"/>
        </w:numPr>
        <w:tabs>
          <w:tab w:val="left" w:pos="1170"/>
        </w:tabs>
        <w:spacing w:before="120" w:line="320" w:lineRule="atLeast"/>
        <w:ind w:left="0" w:firstLine="720"/>
        <w:jc w:val="both"/>
        <w:rPr>
          <w:rFonts w:eastAsia="MS Mincho"/>
          <w:sz w:val="26"/>
          <w:szCs w:val="26"/>
          <w:lang w:val="nl-NL" w:eastAsia="ja-JP"/>
        </w:rPr>
      </w:pPr>
      <w:r w:rsidRPr="008E202A">
        <w:rPr>
          <w:rFonts w:eastAsia="MS Mincho"/>
          <w:sz w:val="26"/>
          <w:szCs w:val="26"/>
          <w:lang w:val="nl-NL" w:eastAsia="ja-JP"/>
        </w:rPr>
        <w:t>Trường hợp có từ 2 ứng viên trở lên đạt cùng số phiếu bầu như nhau cho thành viên cuối cùng của HĐQT thì sẽ tiến hành bầu lại trong số các ứng viên có số phiếu bầu ngang nhau. Trường hợp kết quả bầu lại vẫn có tỷ lệ phiếu bầu ngang nhau thì việc lựa chọn lại tiêu chí bầu cử do Chủ tọa đề xuất và được ĐHĐCĐ nhất trí thông qua. Kết quả bầu cử được công nhận sau khi biên bản bầu cử đã được Chủ tọa phê chuẩn và Nghị quyết được ĐHĐCĐ thông qua.</w:t>
      </w:r>
    </w:p>
    <w:p w14:paraId="59543A70" w14:textId="62DFFBE2" w:rsidR="00300B9A" w:rsidRPr="008E202A" w:rsidRDefault="006D32B2" w:rsidP="00A82268">
      <w:pPr>
        <w:widowControl w:val="0"/>
        <w:numPr>
          <w:ilvl w:val="0"/>
          <w:numId w:val="68"/>
        </w:numPr>
        <w:tabs>
          <w:tab w:val="left" w:pos="1170"/>
        </w:tabs>
        <w:spacing w:before="120" w:line="320" w:lineRule="atLeast"/>
        <w:ind w:left="0" w:firstLine="720"/>
        <w:jc w:val="both"/>
        <w:rPr>
          <w:rFonts w:eastAsia="MS Mincho"/>
          <w:sz w:val="26"/>
          <w:szCs w:val="26"/>
          <w:lang w:val="nl-NL" w:eastAsia="ja-JP"/>
        </w:rPr>
      </w:pPr>
      <w:r w:rsidRPr="008E202A">
        <w:rPr>
          <w:rFonts w:eastAsia="MS Mincho"/>
          <w:sz w:val="26"/>
          <w:szCs w:val="26"/>
          <w:lang w:val="nl-NL" w:eastAsia="ja-JP"/>
        </w:rPr>
        <w:t>Thành viên HĐQT bắt đầu thực hiện nhiệm vụ kể từ khi ĐHĐCĐ bầu các chức danh này và tiếp quản công việc; phải chịu trách nhiệm cá nhân đối với nhiệm vụ của mình trong thời gian đương nhiệm.</w:t>
      </w:r>
    </w:p>
    <w:p w14:paraId="0F52BBA6" w14:textId="2469D01E" w:rsidR="00300B9A" w:rsidRPr="008E202A" w:rsidRDefault="00300B9A" w:rsidP="00A82268">
      <w:pPr>
        <w:pStyle w:val="Heading1"/>
        <w:tabs>
          <w:tab w:val="left" w:pos="1170"/>
        </w:tabs>
        <w:spacing w:before="120" w:after="0" w:line="320" w:lineRule="atLeast"/>
        <w:ind w:left="0" w:firstLine="720"/>
        <w:rPr>
          <w:lang w:val="nl-NL"/>
        </w:rPr>
      </w:pPr>
      <w:bookmarkStart w:id="21" w:name="_Toc69409736"/>
      <w:r w:rsidRPr="008E202A">
        <w:rPr>
          <w:lang w:val="nl-NL"/>
        </w:rPr>
        <w:t xml:space="preserve">Điều 6. </w:t>
      </w:r>
      <w:bookmarkEnd w:id="19"/>
      <w:r w:rsidRPr="008E202A">
        <w:rPr>
          <w:lang w:val="nl-NL"/>
        </w:rPr>
        <w:t xml:space="preserve">Tiêu chuẩn và điều kiện làm thành viên </w:t>
      </w:r>
      <w:r w:rsidR="00EA628B" w:rsidRPr="008E202A">
        <w:rPr>
          <w:lang w:val="nl-NL"/>
        </w:rPr>
        <w:t>Hội đồng quản trị</w:t>
      </w:r>
      <w:bookmarkEnd w:id="21"/>
    </w:p>
    <w:p w14:paraId="65DBEFCD" w14:textId="12B5955F" w:rsidR="006D32B2" w:rsidRPr="008E202A" w:rsidRDefault="006D32B2" w:rsidP="00A82268">
      <w:pPr>
        <w:pStyle w:val="ListParagraph"/>
        <w:widowControl w:val="0"/>
        <w:numPr>
          <w:ilvl w:val="1"/>
          <w:numId w:val="70"/>
        </w:numPr>
        <w:tabs>
          <w:tab w:val="left" w:pos="1170"/>
        </w:tabs>
        <w:spacing w:before="120" w:after="0" w:line="320" w:lineRule="atLeast"/>
        <w:ind w:left="0" w:firstLine="720"/>
        <w:jc w:val="both"/>
        <w:rPr>
          <w:rFonts w:cs="Times New Roman"/>
          <w:szCs w:val="26"/>
          <w:lang w:val="en-GB" w:eastAsia="en-GB"/>
        </w:rPr>
      </w:pPr>
      <w:bookmarkStart w:id="22" w:name="_Toc401161710"/>
      <w:r w:rsidRPr="008E202A">
        <w:rPr>
          <w:rFonts w:cs="Times New Roman"/>
          <w:szCs w:val="26"/>
          <w:lang w:val="vi-VN" w:eastAsia="en-GB"/>
        </w:rPr>
        <w:t xml:space="preserve">Thành viên </w:t>
      </w:r>
      <w:r w:rsidR="00EA628B" w:rsidRPr="008E202A">
        <w:rPr>
          <w:rFonts w:cs="Times New Roman"/>
          <w:szCs w:val="26"/>
          <w:lang w:val="vi-VN" w:eastAsia="en-GB"/>
        </w:rPr>
        <w:t>HĐQT</w:t>
      </w:r>
      <w:r w:rsidRPr="008E202A">
        <w:rPr>
          <w:rFonts w:cs="Times New Roman"/>
          <w:szCs w:val="26"/>
          <w:lang w:val="vi-VN" w:eastAsia="en-GB"/>
        </w:rPr>
        <w:t xml:space="preserve"> phải đáp ứng các tiêu chuẩn và điều kiện sau đây:</w:t>
      </w:r>
    </w:p>
    <w:p w14:paraId="418B75A5" w14:textId="68F413B6" w:rsidR="006D32B2" w:rsidRPr="008E202A" w:rsidRDefault="006D32B2" w:rsidP="00A82268">
      <w:pPr>
        <w:pStyle w:val="ListParagraph"/>
        <w:widowControl w:val="0"/>
        <w:numPr>
          <w:ilvl w:val="0"/>
          <w:numId w:val="13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Không thuộc đối tượng quy định tại khoản 2 Điều 17 Luật Doanh nghiệp;</w:t>
      </w:r>
    </w:p>
    <w:p w14:paraId="1E2D238B" w14:textId="28FB398E" w:rsidR="006D32B2" w:rsidRPr="008E202A" w:rsidRDefault="006D32B2" w:rsidP="00A82268">
      <w:pPr>
        <w:pStyle w:val="ListParagraph"/>
        <w:widowControl w:val="0"/>
        <w:numPr>
          <w:ilvl w:val="0"/>
          <w:numId w:val="13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Có trình độ chuyên môn, kinh nghiệm trong quản trị kinh doanh hoặc trong lĩnh vực, ngành, nghề kinh doanh của </w:t>
      </w:r>
      <w:r w:rsidR="005C08A4" w:rsidRPr="008E202A">
        <w:rPr>
          <w:rFonts w:cs="Times New Roman"/>
          <w:szCs w:val="26"/>
          <w:lang w:eastAsia="en-GB"/>
        </w:rPr>
        <w:t>Tổng công ty</w:t>
      </w:r>
      <w:r w:rsidRPr="008E202A">
        <w:rPr>
          <w:rFonts w:cs="Times New Roman"/>
          <w:szCs w:val="26"/>
          <w:lang w:val="vi-VN" w:eastAsia="en-GB"/>
        </w:rPr>
        <w:t xml:space="preserve"> và không nhất thiết phải là cổ đông của </w:t>
      </w:r>
      <w:r w:rsidRPr="008E202A">
        <w:rPr>
          <w:rFonts w:cs="Times New Roman"/>
          <w:szCs w:val="26"/>
          <w:lang w:eastAsia="en-GB"/>
        </w:rPr>
        <w:t>PLC</w:t>
      </w:r>
      <w:r w:rsidRPr="008E202A">
        <w:rPr>
          <w:rFonts w:cs="Times New Roman"/>
          <w:szCs w:val="26"/>
          <w:lang w:val="vi-VN" w:eastAsia="en-GB"/>
        </w:rPr>
        <w:t>, trừ trường hợp Điều lệ có quy định khác;</w:t>
      </w:r>
    </w:p>
    <w:p w14:paraId="44B954DA" w14:textId="316B0B8D" w:rsidR="006D32B2" w:rsidRPr="008E202A" w:rsidRDefault="006D32B2" w:rsidP="00A82268">
      <w:pPr>
        <w:pStyle w:val="ListParagraph"/>
        <w:widowControl w:val="0"/>
        <w:numPr>
          <w:ilvl w:val="0"/>
          <w:numId w:val="13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Thành viên </w:t>
      </w:r>
      <w:r w:rsidR="00EA628B" w:rsidRPr="008E202A">
        <w:rPr>
          <w:rFonts w:cs="Times New Roman"/>
          <w:szCs w:val="26"/>
          <w:lang w:val="vi-VN" w:eastAsia="en-GB"/>
        </w:rPr>
        <w:t>HĐQT</w:t>
      </w:r>
      <w:r w:rsidRPr="008E202A">
        <w:rPr>
          <w:rFonts w:cs="Times New Roman"/>
          <w:szCs w:val="26"/>
          <w:lang w:val="vi-VN" w:eastAsia="en-GB"/>
        </w:rPr>
        <w:t xml:space="preserve"> </w:t>
      </w:r>
      <w:r w:rsidR="005C08A4" w:rsidRPr="008E202A">
        <w:rPr>
          <w:rFonts w:cs="Times New Roman"/>
          <w:szCs w:val="26"/>
          <w:lang w:eastAsia="en-GB"/>
        </w:rPr>
        <w:t>Tổng công ty</w:t>
      </w:r>
      <w:r w:rsidRPr="008E202A">
        <w:rPr>
          <w:rFonts w:cs="Times New Roman"/>
          <w:szCs w:val="26"/>
          <w:lang w:val="vi-VN" w:eastAsia="en-GB"/>
        </w:rPr>
        <w:t xml:space="preserve"> có thể đồng thời là thành viên </w:t>
      </w:r>
      <w:r w:rsidR="00EA628B" w:rsidRPr="008E202A">
        <w:rPr>
          <w:rFonts w:cs="Times New Roman"/>
          <w:szCs w:val="26"/>
          <w:lang w:val="vi-VN" w:eastAsia="en-GB"/>
        </w:rPr>
        <w:t>HĐQT</w:t>
      </w:r>
      <w:r w:rsidRPr="008E202A">
        <w:rPr>
          <w:rFonts w:cs="Times New Roman"/>
          <w:szCs w:val="26"/>
          <w:lang w:val="vi-VN" w:eastAsia="en-GB"/>
        </w:rPr>
        <w:t xml:space="preserve"> của công ty khác;</w:t>
      </w:r>
    </w:p>
    <w:p w14:paraId="14F9025E" w14:textId="05AB4B9C" w:rsidR="006D32B2" w:rsidRPr="008E202A" w:rsidRDefault="006D32B2" w:rsidP="00A82268">
      <w:pPr>
        <w:pStyle w:val="ListParagraph"/>
        <w:widowControl w:val="0"/>
        <w:numPr>
          <w:ilvl w:val="0"/>
          <w:numId w:val="13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Đối với doanh nghiệp nhà nước theo quy định tại điểm b khoản 1 Điều 88 Luật Doanh nghiệp và công ty con của doanh nghiệp nhà nước theo quy định tại khoản 1 Điều 88 Luật Doanh nghiệp thì thành viên </w:t>
      </w:r>
      <w:r w:rsidR="00EA628B" w:rsidRPr="008E202A">
        <w:rPr>
          <w:rFonts w:cs="Times New Roman"/>
          <w:szCs w:val="26"/>
          <w:lang w:val="vi-VN" w:eastAsia="en-GB"/>
        </w:rPr>
        <w:t>HĐQT</w:t>
      </w:r>
      <w:r w:rsidRPr="008E202A">
        <w:rPr>
          <w:rFonts w:cs="Times New Roman"/>
          <w:szCs w:val="26"/>
          <w:lang w:val="vi-VN" w:eastAsia="en-GB"/>
        </w:rPr>
        <w:t xml:space="preserve"> không được là người có quan hệ gia đình của Tổng giám đốc và người quản lý khác của </w:t>
      </w:r>
      <w:r w:rsidR="005C08A4" w:rsidRPr="008E202A">
        <w:rPr>
          <w:rFonts w:cs="Times New Roman"/>
          <w:szCs w:val="26"/>
          <w:lang w:eastAsia="en-GB"/>
        </w:rPr>
        <w:t>Tổng công ty</w:t>
      </w:r>
      <w:r w:rsidRPr="008E202A">
        <w:rPr>
          <w:rFonts w:cs="Times New Roman"/>
          <w:szCs w:val="26"/>
          <w:lang w:val="vi-VN" w:eastAsia="en-GB"/>
        </w:rPr>
        <w:t xml:space="preserve">; của người quản lý, người có thẩm quyền bổ nhiệm người quản lý </w:t>
      </w:r>
      <w:r w:rsidR="00766B1A">
        <w:rPr>
          <w:rFonts w:cs="Times New Roman"/>
          <w:szCs w:val="26"/>
          <w:lang w:eastAsia="en-GB"/>
        </w:rPr>
        <w:t>Tổng công ty PLC</w:t>
      </w:r>
      <w:r w:rsidRPr="008E202A">
        <w:rPr>
          <w:rFonts w:cs="Times New Roman"/>
          <w:szCs w:val="26"/>
          <w:lang w:val="vi-VN" w:eastAsia="en-GB"/>
        </w:rPr>
        <w:t>;</w:t>
      </w:r>
    </w:p>
    <w:p w14:paraId="2FDC9B74" w14:textId="58B9BC55" w:rsidR="006D32B2" w:rsidRPr="008E202A" w:rsidRDefault="006D32B2" w:rsidP="00A82268">
      <w:pPr>
        <w:pStyle w:val="ListParagraph"/>
        <w:widowControl w:val="0"/>
        <w:numPr>
          <w:ilvl w:val="1"/>
          <w:numId w:val="70"/>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Thành viên </w:t>
      </w:r>
      <w:r w:rsidR="00EA628B" w:rsidRPr="008E202A">
        <w:rPr>
          <w:rFonts w:cs="Times New Roman"/>
          <w:szCs w:val="26"/>
          <w:lang w:val="vi-VN" w:eastAsia="en-GB"/>
        </w:rPr>
        <w:t>HĐQT</w:t>
      </w:r>
      <w:r w:rsidRPr="008E202A">
        <w:rPr>
          <w:rFonts w:cs="Times New Roman"/>
          <w:szCs w:val="26"/>
          <w:lang w:val="vi-VN" w:eastAsia="en-GB"/>
        </w:rPr>
        <w:t xml:space="preserve"> độc lập theo quy định tại điểm b khoản 1 Điều 137 Luật Doanh nghiệp phải đáp ứng các tiêu chuẩn và điều kiện sau đây:</w:t>
      </w:r>
    </w:p>
    <w:p w14:paraId="3D4479AC" w14:textId="0A7175CF" w:rsidR="006D32B2" w:rsidRPr="008E202A" w:rsidRDefault="006D32B2" w:rsidP="00A82268">
      <w:pPr>
        <w:pStyle w:val="ListParagraph"/>
        <w:widowControl w:val="0"/>
        <w:numPr>
          <w:ilvl w:val="1"/>
          <w:numId w:val="7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Không phải là người đang làm việc cho </w:t>
      </w:r>
      <w:r w:rsidR="005C08A4" w:rsidRPr="008E202A">
        <w:rPr>
          <w:rFonts w:cs="Times New Roman"/>
          <w:szCs w:val="26"/>
          <w:lang w:eastAsia="en-GB"/>
        </w:rPr>
        <w:t>Tổng công ty</w:t>
      </w:r>
      <w:r w:rsidRPr="008E202A">
        <w:rPr>
          <w:rFonts w:cs="Times New Roman"/>
          <w:szCs w:val="26"/>
          <w:lang w:val="vi-VN" w:eastAsia="en-GB"/>
        </w:rPr>
        <w:t xml:space="preserve">, công ty mẹ hoặc công ty con của </w:t>
      </w:r>
      <w:r w:rsidR="005C08A4" w:rsidRPr="008E202A">
        <w:rPr>
          <w:rFonts w:cs="Times New Roman"/>
          <w:szCs w:val="26"/>
          <w:lang w:eastAsia="en-GB"/>
        </w:rPr>
        <w:t>Tổng công ty</w:t>
      </w:r>
      <w:r w:rsidRPr="008E202A">
        <w:rPr>
          <w:rFonts w:cs="Times New Roman"/>
          <w:szCs w:val="26"/>
          <w:lang w:val="vi-VN" w:eastAsia="en-GB"/>
        </w:rPr>
        <w:t xml:space="preserve">; không phải là người đã từng làm việc cho </w:t>
      </w:r>
      <w:r w:rsidR="005C08A4" w:rsidRPr="008E202A">
        <w:rPr>
          <w:rFonts w:cs="Times New Roman"/>
          <w:szCs w:val="26"/>
          <w:lang w:eastAsia="en-GB"/>
        </w:rPr>
        <w:t>Tổng công ty</w:t>
      </w:r>
      <w:r w:rsidRPr="008E202A">
        <w:rPr>
          <w:rFonts w:cs="Times New Roman"/>
          <w:szCs w:val="26"/>
          <w:lang w:val="vi-VN" w:eastAsia="en-GB"/>
        </w:rPr>
        <w:t xml:space="preserve">, công ty mẹ hoặc công ty con của </w:t>
      </w:r>
      <w:r w:rsidR="00F90C13">
        <w:rPr>
          <w:rFonts w:cs="Times New Roman"/>
          <w:szCs w:val="26"/>
          <w:lang w:val="en-GB" w:eastAsia="en-GB"/>
        </w:rPr>
        <w:t>Tổng c</w:t>
      </w:r>
      <w:r w:rsidRPr="008E202A">
        <w:rPr>
          <w:rFonts w:cs="Times New Roman"/>
          <w:szCs w:val="26"/>
          <w:lang w:val="vi-VN" w:eastAsia="en-GB"/>
        </w:rPr>
        <w:t>ông ty ít nhất trong 03 năm liền trước đó;</w:t>
      </w:r>
    </w:p>
    <w:p w14:paraId="06FC8EBC" w14:textId="46FEE990" w:rsidR="006D32B2" w:rsidRPr="008E202A" w:rsidRDefault="006D32B2" w:rsidP="00A82268">
      <w:pPr>
        <w:pStyle w:val="ListParagraph"/>
        <w:widowControl w:val="0"/>
        <w:numPr>
          <w:ilvl w:val="1"/>
          <w:numId w:val="7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Không phải là người đang hưởng lương, thù lao từ </w:t>
      </w:r>
      <w:r w:rsidR="005C08A4" w:rsidRPr="008E202A">
        <w:rPr>
          <w:rFonts w:cs="Times New Roman"/>
          <w:szCs w:val="26"/>
          <w:lang w:eastAsia="en-GB"/>
        </w:rPr>
        <w:t>Tổng công ty</w:t>
      </w:r>
      <w:r w:rsidRPr="008E202A">
        <w:rPr>
          <w:rFonts w:cs="Times New Roman"/>
          <w:szCs w:val="26"/>
          <w:lang w:val="vi-VN" w:eastAsia="en-GB"/>
        </w:rPr>
        <w:t xml:space="preserve">, trừ các khoản phụ cấp mà thành viên </w:t>
      </w:r>
      <w:r w:rsidR="00EA628B" w:rsidRPr="008E202A">
        <w:rPr>
          <w:rFonts w:cs="Times New Roman"/>
          <w:szCs w:val="26"/>
          <w:lang w:val="vi-VN" w:eastAsia="en-GB"/>
        </w:rPr>
        <w:t>HĐQT</w:t>
      </w:r>
      <w:r w:rsidRPr="008E202A">
        <w:rPr>
          <w:rFonts w:cs="Times New Roman"/>
          <w:szCs w:val="26"/>
          <w:lang w:val="vi-VN" w:eastAsia="en-GB"/>
        </w:rPr>
        <w:t xml:space="preserve"> được hưởng theo quy định;</w:t>
      </w:r>
    </w:p>
    <w:p w14:paraId="21FC6E35" w14:textId="59110B82" w:rsidR="006D32B2" w:rsidRPr="008E202A" w:rsidRDefault="006D32B2" w:rsidP="00A82268">
      <w:pPr>
        <w:pStyle w:val="ListParagraph"/>
        <w:widowControl w:val="0"/>
        <w:numPr>
          <w:ilvl w:val="1"/>
          <w:numId w:val="7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Không phải là người có vợ hoặc chồng, bố đẻ, bố nuôi, mẹ đẻ, mẹ nuôi, con đẻ, con nuôi, anh ruột, chị ruột, em ruột là cổ đông lớn của </w:t>
      </w:r>
      <w:r w:rsidR="005C08A4" w:rsidRPr="008E202A">
        <w:rPr>
          <w:rFonts w:cs="Times New Roman"/>
          <w:szCs w:val="26"/>
          <w:lang w:eastAsia="en-GB"/>
        </w:rPr>
        <w:t>Tổng công ty</w:t>
      </w:r>
      <w:r w:rsidRPr="008E202A">
        <w:rPr>
          <w:rFonts w:cs="Times New Roman"/>
          <w:szCs w:val="26"/>
          <w:lang w:val="vi-VN" w:eastAsia="en-GB"/>
        </w:rPr>
        <w:t xml:space="preserve">; là người quản lý của </w:t>
      </w:r>
      <w:r w:rsidR="005C08A4" w:rsidRPr="008E202A">
        <w:rPr>
          <w:rFonts w:cs="Times New Roman"/>
          <w:szCs w:val="26"/>
          <w:lang w:eastAsia="en-GB"/>
        </w:rPr>
        <w:t>Tổng công ty</w:t>
      </w:r>
      <w:r w:rsidRPr="008E202A">
        <w:rPr>
          <w:rFonts w:cs="Times New Roman"/>
          <w:szCs w:val="26"/>
          <w:lang w:val="vi-VN" w:eastAsia="en-GB"/>
        </w:rPr>
        <w:t xml:space="preserve"> hoặc công ty con của</w:t>
      </w:r>
      <w:r w:rsidRPr="008E202A">
        <w:rPr>
          <w:rFonts w:cs="Times New Roman"/>
          <w:szCs w:val="26"/>
          <w:lang w:eastAsia="en-GB"/>
        </w:rPr>
        <w:t xml:space="preserve"> </w:t>
      </w:r>
      <w:r w:rsidR="005C08A4" w:rsidRPr="008E202A">
        <w:rPr>
          <w:rFonts w:cs="Times New Roman"/>
          <w:szCs w:val="26"/>
          <w:lang w:eastAsia="en-GB"/>
        </w:rPr>
        <w:t>Tổng công ty</w:t>
      </w:r>
      <w:r w:rsidRPr="008E202A">
        <w:rPr>
          <w:rFonts w:cs="Times New Roman"/>
          <w:szCs w:val="26"/>
          <w:lang w:val="vi-VN" w:eastAsia="en-GB"/>
        </w:rPr>
        <w:t>;</w:t>
      </w:r>
    </w:p>
    <w:p w14:paraId="6C1CABA9" w14:textId="7A490937" w:rsidR="006D32B2" w:rsidRPr="008E202A" w:rsidRDefault="006D32B2" w:rsidP="00A82268">
      <w:pPr>
        <w:pStyle w:val="ListParagraph"/>
        <w:widowControl w:val="0"/>
        <w:numPr>
          <w:ilvl w:val="1"/>
          <w:numId w:val="7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lastRenderedPageBreak/>
        <w:t xml:space="preserve">Không phải là người trực tiếp hoặc gián tiếp sở hữu ít nhất 01% tổng số cổ phần có quyền biểu quyết của </w:t>
      </w:r>
      <w:r w:rsidR="005C08A4" w:rsidRPr="008E202A">
        <w:rPr>
          <w:rFonts w:cs="Times New Roman"/>
          <w:szCs w:val="26"/>
          <w:lang w:eastAsia="en-GB"/>
        </w:rPr>
        <w:t>Tổng công ty</w:t>
      </w:r>
      <w:r w:rsidRPr="008E202A">
        <w:rPr>
          <w:rFonts w:cs="Times New Roman"/>
          <w:szCs w:val="26"/>
          <w:lang w:val="vi-VN" w:eastAsia="en-GB"/>
        </w:rPr>
        <w:t>;</w:t>
      </w:r>
    </w:p>
    <w:p w14:paraId="22F26C61" w14:textId="7DF747A9" w:rsidR="006D32B2" w:rsidRPr="008E202A" w:rsidRDefault="006D32B2" w:rsidP="00303ADC">
      <w:pPr>
        <w:pStyle w:val="ListParagraph"/>
        <w:widowControl w:val="0"/>
        <w:numPr>
          <w:ilvl w:val="1"/>
          <w:numId w:val="7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Không phải là người đã từng làm thành viên </w:t>
      </w:r>
      <w:r w:rsidR="00EA628B" w:rsidRPr="008E202A">
        <w:rPr>
          <w:rFonts w:cs="Times New Roman"/>
          <w:szCs w:val="26"/>
          <w:lang w:val="vi-VN" w:eastAsia="en-GB"/>
        </w:rPr>
        <w:t>HĐQT</w:t>
      </w:r>
      <w:r w:rsidRPr="008E202A">
        <w:rPr>
          <w:rFonts w:cs="Times New Roman"/>
          <w:szCs w:val="26"/>
          <w:lang w:val="vi-VN" w:eastAsia="en-GB"/>
        </w:rPr>
        <w:t>, Ban kiểm soát của</w:t>
      </w:r>
      <w:r w:rsidR="00303ADC" w:rsidRPr="008E202A">
        <w:rPr>
          <w:rFonts w:cs="Times New Roman"/>
          <w:szCs w:val="26"/>
          <w:lang w:eastAsia="en-GB"/>
        </w:rPr>
        <w:t xml:space="preserve"> Tổng </w:t>
      </w:r>
      <w:r w:rsidRPr="008E202A">
        <w:rPr>
          <w:rFonts w:cs="Times New Roman"/>
          <w:szCs w:val="26"/>
          <w:lang w:val="vi-VN" w:eastAsia="en-GB"/>
        </w:rPr>
        <w:t xml:space="preserve"> Công ty ít nhất trong 05 năm liền trước đó, trừ trường hợp được bổ nhiệm liên tục 02 nhiệm kỳ;</w:t>
      </w:r>
    </w:p>
    <w:p w14:paraId="7CCDFFC1" w14:textId="30AC6E5C" w:rsidR="006D32B2" w:rsidRPr="008E202A" w:rsidRDefault="006D32B2" w:rsidP="00A82268">
      <w:pPr>
        <w:pStyle w:val="ListParagraph"/>
        <w:widowControl w:val="0"/>
        <w:numPr>
          <w:ilvl w:val="1"/>
          <w:numId w:val="70"/>
        </w:numPr>
        <w:tabs>
          <w:tab w:val="left" w:pos="1170"/>
        </w:tabs>
        <w:spacing w:before="120" w:after="0" w:line="320" w:lineRule="atLeast"/>
        <w:ind w:left="0" w:firstLine="720"/>
        <w:jc w:val="both"/>
        <w:rPr>
          <w:rFonts w:cs="Times New Roman"/>
          <w:szCs w:val="26"/>
        </w:rPr>
      </w:pPr>
      <w:r w:rsidRPr="008E202A">
        <w:rPr>
          <w:rFonts w:cs="Times New Roman"/>
          <w:szCs w:val="26"/>
          <w:lang w:val="vi-VN" w:eastAsia="en-GB"/>
        </w:rPr>
        <w:t xml:space="preserve">Thành viên độc lập </w:t>
      </w:r>
      <w:r w:rsidR="00EA628B" w:rsidRPr="008E202A">
        <w:rPr>
          <w:rFonts w:cs="Times New Roman"/>
          <w:szCs w:val="26"/>
          <w:lang w:val="vi-VN" w:eastAsia="en-GB"/>
        </w:rPr>
        <w:t>HĐQT</w:t>
      </w:r>
      <w:r w:rsidRPr="008E202A">
        <w:rPr>
          <w:rFonts w:cs="Times New Roman"/>
          <w:szCs w:val="26"/>
          <w:lang w:val="vi-VN" w:eastAsia="en-GB"/>
        </w:rPr>
        <w:t xml:space="preserve"> phải thông báo với </w:t>
      </w:r>
      <w:r w:rsidR="00EA628B" w:rsidRPr="008E202A">
        <w:rPr>
          <w:rFonts w:cs="Times New Roman"/>
          <w:szCs w:val="26"/>
          <w:lang w:val="vi-VN" w:eastAsia="en-GB"/>
        </w:rPr>
        <w:t>HĐQT</w:t>
      </w:r>
      <w:r w:rsidRPr="008E202A">
        <w:rPr>
          <w:rFonts w:cs="Times New Roman"/>
          <w:szCs w:val="26"/>
          <w:lang w:val="vi-VN" w:eastAsia="en-GB"/>
        </w:rPr>
        <w:t xml:space="preserve"> về việc không còn đáp ứng đủ các tiêu chuẩn và điều kiện quy định tại khoản 2 Điều này và đương nhiên không còn là thành viên độc lập </w:t>
      </w:r>
      <w:r w:rsidR="00EA628B" w:rsidRPr="008E202A">
        <w:rPr>
          <w:rFonts w:cs="Times New Roman"/>
          <w:szCs w:val="26"/>
          <w:lang w:val="vi-VN" w:eastAsia="en-GB"/>
        </w:rPr>
        <w:t>HĐQT</w:t>
      </w:r>
      <w:r w:rsidRPr="008E202A">
        <w:rPr>
          <w:rFonts w:cs="Times New Roman"/>
          <w:szCs w:val="26"/>
          <w:lang w:val="vi-VN" w:eastAsia="en-GB"/>
        </w:rPr>
        <w:t xml:space="preserve"> kể từ ngày không đáp ứng đủ các tiêu chuẩn và điều kiện. </w:t>
      </w:r>
      <w:r w:rsidR="00EA628B" w:rsidRPr="008E202A">
        <w:rPr>
          <w:rFonts w:cs="Times New Roman"/>
          <w:szCs w:val="26"/>
          <w:lang w:val="vi-VN" w:eastAsia="en-GB"/>
        </w:rPr>
        <w:t>HĐQT</w:t>
      </w:r>
      <w:r w:rsidRPr="008E202A">
        <w:rPr>
          <w:rFonts w:cs="Times New Roman"/>
          <w:szCs w:val="26"/>
          <w:lang w:val="vi-VN" w:eastAsia="en-GB"/>
        </w:rPr>
        <w:t xml:space="preserve"> phải thông báo trường hợp thành viên độc lập </w:t>
      </w:r>
      <w:r w:rsidR="00EA628B" w:rsidRPr="008E202A">
        <w:rPr>
          <w:rFonts w:cs="Times New Roman"/>
          <w:szCs w:val="26"/>
          <w:lang w:val="vi-VN" w:eastAsia="en-GB"/>
        </w:rPr>
        <w:t>HĐQT</w:t>
      </w:r>
      <w:r w:rsidRPr="008E202A">
        <w:rPr>
          <w:rFonts w:cs="Times New Roman"/>
          <w:szCs w:val="26"/>
          <w:lang w:val="vi-VN" w:eastAsia="en-GB"/>
        </w:rPr>
        <w:t xml:space="preserve"> không còn đáp ứng đủ các tiêu chuẩn và điều kiện tại cuộc họp </w:t>
      </w:r>
      <w:r w:rsidR="008C7F10">
        <w:rPr>
          <w:rFonts w:cs="Times New Roman"/>
          <w:szCs w:val="26"/>
          <w:lang w:val="vi-VN" w:eastAsia="en-GB"/>
        </w:rPr>
        <w:t>ĐHĐCĐ</w:t>
      </w:r>
      <w:r w:rsidRPr="008E202A">
        <w:rPr>
          <w:rFonts w:cs="Times New Roman"/>
          <w:szCs w:val="26"/>
          <w:lang w:val="vi-VN" w:eastAsia="en-GB"/>
        </w:rPr>
        <w:t xml:space="preserve"> gần nhất hoặc triệu tập họp </w:t>
      </w:r>
      <w:r w:rsidR="008C7F10">
        <w:rPr>
          <w:rFonts w:cs="Times New Roman"/>
          <w:szCs w:val="26"/>
          <w:lang w:val="vi-VN" w:eastAsia="en-GB"/>
        </w:rPr>
        <w:t>ĐHĐCĐ</w:t>
      </w:r>
      <w:r w:rsidRPr="008E202A">
        <w:rPr>
          <w:rFonts w:cs="Times New Roman"/>
          <w:szCs w:val="26"/>
          <w:lang w:val="vi-VN" w:eastAsia="en-GB"/>
        </w:rPr>
        <w:t xml:space="preserve"> để bầu bổ sung hoặc thay thế thành viên độc lập </w:t>
      </w:r>
      <w:r w:rsidR="00EA628B" w:rsidRPr="008E202A">
        <w:rPr>
          <w:rFonts w:cs="Times New Roman"/>
          <w:szCs w:val="26"/>
          <w:lang w:val="vi-VN" w:eastAsia="en-GB"/>
        </w:rPr>
        <w:t>HĐQT</w:t>
      </w:r>
      <w:r w:rsidRPr="008E202A">
        <w:rPr>
          <w:rFonts w:cs="Times New Roman"/>
          <w:szCs w:val="26"/>
          <w:lang w:val="vi-VN" w:eastAsia="en-GB"/>
        </w:rPr>
        <w:t xml:space="preserve"> trong thời hạn 06 tháng kể từ ngày nhận được thông báo của thành viên độc lập </w:t>
      </w:r>
      <w:r w:rsidR="00EA628B" w:rsidRPr="008E202A">
        <w:rPr>
          <w:rFonts w:cs="Times New Roman"/>
          <w:szCs w:val="26"/>
          <w:lang w:val="vi-VN" w:eastAsia="en-GB"/>
        </w:rPr>
        <w:t>HĐQT</w:t>
      </w:r>
      <w:r w:rsidRPr="008E202A">
        <w:rPr>
          <w:rFonts w:cs="Times New Roman"/>
          <w:szCs w:val="26"/>
          <w:lang w:val="vi-VN" w:eastAsia="en-GB"/>
        </w:rPr>
        <w:t xml:space="preserve"> có liên quan.</w:t>
      </w:r>
    </w:p>
    <w:p w14:paraId="2CE6417C" w14:textId="128F6517" w:rsidR="00300B9A" w:rsidRPr="008E202A" w:rsidRDefault="00300B9A" w:rsidP="00A82268">
      <w:pPr>
        <w:pStyle w:val="Heading1"/>
        <w:tabs>
          <w:tab w:val="left" w:pos="1170"/>
        </w:tabs>
        <w:spacing w:before="120" w:after="0" w:line="320" w:lineRule="atLeast"/>
        <w:ind w:left="0" w:firstLine="720"/>
        <w:rPr>
          <w:lang w:val="nl-NL"/>
        </w:rPr>
      </w:pPr>
      <w:bookmarkStart w:id="23" w:name="_Toc69409737"/>
      <w:r w:rsidRPr="008E202A">
        <w:rPr>
          <w:lang w:val="nl-NL"/>
        </w:rPr>
        <w:t xml:space="preserve">Điều 7. </w:t>
      </w:r>
      <w:bookmarkEnd w:id="22"/>
      <w:r w:rsidRPr="008E202A">
        <w:rPr>
          <w:lang w:val="nl-NL"/>
        </w:rPr>
        <w:t xml:space="preserve">Miễn nhiệm, bãi nhiệm, bổ sung thành viên </w:t>
      </w:r>
      <w:r w:rsidR="00EA628B" w:rsidRPr="008E202A">
        <w:rPr>
          <w:lang w:val="nl-NL"/>
        </w:rPr>
        <w:t>Hội đồng quản trị</w:t>
      </w:r>
      <w:bookmarkEnd w:id="23"/>
    </w:p>
    <w:p w14:paraId="5C71EEC3" w14:textId="26868198" w:rsidR="006D32B2" w:rsidRPr="008E202A" w:rsidRDefault="008C7F10" w:rsidP="00A82268">
      <w:pPr>
        <w:pStyle w:val="ListParagraph"/>
        <w:widowControl w:val="0"/>
        <w:numPr>
          <w:ilvl w:val="0"/>
          <w:numId w:val="3"/>
        </w:numPr>
        <w:tabs>
          <w:tab w:val="left" w:pos="1170"/>
        </w:tabs>
        <w:spacing w:before="120" w:after="0" w:line="320" w:lineRule="atLeast"/>
        <w:ind w:left="0" w:firstLine="720"/>
        <w:jc w:val="both"/>
        <w:rPr>
          <w:rFonts w:cs="Times New Roman"/>
          <w:szCs w:val="26"/>
          <w:lang w:val="en-GB" w:eastAsia="en-GB"/>
        </w:rPr>
      </w:pPr>
      <w:bookmarkStart w:id="24" w:name="_Toc401161711"/>
      <w:r>
        <w:rPr>
          <w:rFonts w:cs="Times New Roman"/>
          <w:szCs w:val="26"/>
          <w:lang w:val="vi-VN" w:eastAsia="en-GB"/>
        </w:rPr>
        <w:t>ĐHĐCĐ</w:t>
      </w:r>
      <w:r w:rsidR="006D32B2" w:rsidRPr="008E202A">
        <w:rPr>
          <w:rFonts w:cs="Times New Roman"/>
          <w:szCs w:val="26"/>
          <w:lang w:val="vi-VN" w:eastAsia="en-GB"/>
        </w:rPr>
        <w:t xml:space="preserve"> miễn nhiệm thành viên </w:t>
      </w:r>
      <w:r w:rsidR="00EA628B" w:rsidRPr="008E202A">
        <w:rPr>
          <w:rFonts w:cs="Times New Roman"/>
          <w:szCs w:val="26"/>
          <w:lang w:val="vi-VN" w:eastAsia="en-GB"/>
        </w:rPr>
        <w:t>HĐQT</w:t>
      </w:r>
      <w:r w:rsidR="006D32B2" w:rsidRPr="008E202A">
        <w:rPr>
          <w:rFonts w:cs="Times New Roman"/>
          <w:szCs w:val="26"/>
          <w:lang w:val="vi-VN" w:eastAsia="en-GB"/>
        </w:rPr>
        <w:t xml:space="preserve"> trong trường hợp sau đây:</w:t>
      </w:r>
    </w:p>
    <w:p w14:paraId="19E1A06F" w14:textId="25AB6173" w:rsidR="006D32B2" w:rsidRPr="008E202A" w:rsidRDefault="006D32B2" w:rsidP="00A82268">
      <w:pPr>
        <w:pStyle w:val="ListParagraph"/>
        <w:widowControl w:val="0"/>
        <w:numPr>
          <w:ilvl w:val="0"/>
          <w:numId w:val="134"/>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Không có đủ tiêu chuẩn và điều kiện theo quy định tại Điều 155 Luật Doanh nghiệp;</w:t>
      </w:r>
    </w:p>
    <w:p w14:paraId="7FD483E2" w14:textId="3AC62E0D" w:rsidR="006D32B2" w:rsidRPr="008E202A" w:rsidRDefault="006D32B2" w:rsidP="00A82268">
      <w:pPr>
        <w:pStyle w:val="ListParagraph"/>
        <w:widowControl w:val="0"/>
        <w:numPr>
          <w:ilvl w:val="0"/>
          <w:numId w:val="134"/>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Có đơn từ chức và được chấp thuận;</w:t>
      </w:r>
    </w:p>
    <w:p w14:paraId="16D472D6" w14:textId="5FE1882E" w:rsidR="006D32B2" w:rsidRPr="008E202A" w:rsidRDefault="006D32B2" w:rsidP="00A82268">
      <w:pPr>
        <w:pStyle w:val="ListParagraph"/>
        <w:widowControl w:val="0"/>
        <w:numPr>
          <w:ilvl w:val="0"/>
          <w:numId w:val="134"/>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rPr>
        <w:t>Thành viên đó đại diện cho pháp nhân, khi pháp nhân không còn tư cách pháp nhân hoặc thôi cử là đại diện cho pháp nhân đó.</w:t>
      </w:r>
    </w:p>
    <w:p w14:paraId="71635676" w14:textId="08244C26" w:rsidR="006D32B2" w:rsidRPr="008E202A" w:rsidRDefault="006D32B2" w:rsidP="00A82268">
      <w:pPr>
        <w:pStyle w:val="ListParagraph"/>
        <w:widowControl w:val="0"/>
        <w:numPr>
          <w:ilvl w:val="0"/>
          <w:numId w:val="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rPr>
        <w:t>Thành viên HĐQT do cổ đông chi phối giới thiệu hoặc ủy quyền nhóm đại diện vốn của cổ đông chi phối giới thiệu để bầu vào HĐQT sẽ không còn tư cách Thành viên HĐQT, khi cổ đông chi phối có văn bản yêu cầu miễn nhiệm hoặc thôi không tham gia HĐQT đối với Thành viên đó</w:t>
      </w:r>
      <w:r w:rsidRPr="008E202A">
        <w:rPr>
          <w:rFonts w:cs="Times New Roman"/>
          <w:szCs w:val="26"/>
          <w:lang w:val="vi-VN" w:eastAsia="en-GB"/>
        </w:rPr>
        <w:t>.</w:t>
      </w:r>
      <w:r w:rsidRPr="008E202A">
        <w:rPr>
          <w:rFonts w:cs="Times New Roman"/>
          <w:szCs w:val="26"/>
          <w:lang w:eastAsia="en-GB"/>
        </w:rPr>
        <w:t xml:space="preserve"> </w:t>
      </w:r>
      <w:r w:rsidR="008C7F10">
        <w:rPr>
          <w:rFonts w:cs="Times New Roman"/>
          <w:szCs w:val="26"/>
          <w:lang w:val="vi-VN" w:eastAsia="en-GB"/>
        </w:rPr>
        <w:t>ĐHĐCĐ</w:t>
      </w:r>
      <w:r w:rsidRPr="008E202A">
        <w:rPr>
          <w:rFonts w:cs="Times New Roman"/>
          <w:szCs w:val="26"/>
          <w:lang w:val="vi-VN" w:eastAsia="en-GB"/>
        </w:rPr>
        <w:t xml:space="preserve"> bãi nhiệm thành viên </w:t>
      </w:r>
      <w:r w:rsidR="00EA628B" w:rsidRPr="008E202A">
        <w:rPr>
          <w:rFonts w:cs="Times New Roman"/>
          <w:szCs w:val="26"/>
          <w:lang w:val="vi-VN" w:eastAsia="en-GB"/>
        </w:rPr>
        <w:t>HĐQT</w:t>
      </w:r>
      <w:r w:rsidRPr="008E202A">
        <w:rPr>
          <w:rFonts w:cs="Times New Roman"/>
          <w:szCs w:val="26"/>
          <w:lang w:val="vi-VN" w:eastAsia="en-GB"/>
        </w:rPr>
        <w:t xml:space="preserve"> trong trường hợp sau đây:</w:t>
      </w:r>
    </w:p>
    <w:p w14:paraId="0AF8F35E" w14:textId="5A496285" w:rsidR="006D32B2" w:rsidRPr="008E202A" w:rsidRDefault="006D32B2" w:rsidP="00A82268">
      <w:pPr>
        <w:pStyle w:val="ListParagraph"/>
        <w:widowControl w:val="0"/>
        <w:numPr>
          <w:ilvl w:val="0"/>
          <w:numId w:val="135"/>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Không tham gia các hoạt động của </w:t>
      </w:r>
      <w:r w:rsidR="00EA628B" w:rsidRPr="008E202A">
        <w:rPr>
          <w:rFonts w:cs="Times New Roman"/>
          <w:szCs w:val="26"/>
          <w:lang w:val="vi-VN" w:eastAsia="en-GB"/>
        </w:rPr>
        <w:t>HĐQT</w:t>
      </w:r>
      <w:r w:rsidRPr="008E202A">
        <w:rPr>
          <w:rFonts w:cs="Times New Roman"/>
          <w:szCs w:val="26"/>
          <w:lang w:val="vi-VN" w:eastAsia="en-GB"/>
        </w:rPr>
        <w:t xml:space="preserve"> trong 06 tháng liên tục, trừ trường hợp bất khả kháng;</w:t>
      </w:r>
    </w:p>
    <w:p w14:paraId="0B9D126D" w14:textId="7D91A1EC" w:rsidR="006D32B2" w:rsidRPr="008E202A" w:rsidRDefault="006D32B2" w:rsidP="00A82268">
      <w:pPr>
        <w:pStyle w:val="ListParagraph"/>
        <w:widowControl w:val="0"/>
        <w:numPr>
          <w:ilvl w:val="0"/>
          <w:numId w:val="135"/>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Trường hợp khác quy định tại </w:t>
      </w:r>
      <w:r w:rsidR="00EA628B" w:rsidRPr="008E202A">
        <w:rPr>
          <w:rFonts w:cs="Times New Roman"/>
          <w:szCs w:val="26"/>
          <w:lang w:val="vi-VN" w:eastAsia="en-GB"/>
        </w:rPr>
        <w:t>Điều lệ</w:t>
      </w:r>
      <w:r w:rsidRPr="008E202A">
        <w:rPr>
          <w:rFonts w:cs="Times New Roman"/>
          <w:szCs w:val="26"/>
          <w:lang w:val="vi-VN" w:eastAsia="en-GB"/>
        </w:rPr>
        <w:t>.</w:t>
      </w:r>
    </w:p>
    <w:p w14:paraId="23D898B2" w14:textId="738A027A" w:rsidR="006D32B2" w:rsidRPr="008E202A" w:rsidRDefault="006D32B2" w:rsidP="00A82268">
      <w:pPr>
        <w:pStyle w:val="ListParagraph"/>
        <w:widowControl w:val="0"/>
        <w:numPr>
          <w:ilvl w:val="0"/>
          <w:numId w:val="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Khi xét thấy cần thiết, </w:t>
      </w:r>
      <w:r w:rsidR="008C7F10">
        <w:rPr>
          <w:rFonts w:cs="Times New Roman"/>
          <w:szCs w:val="26"/>
          <w:lang w:val="vi-VN" w:eastAsia="en-GB"/>
        </w:rPr>
        <w:t>ĐHĐCĐ</w:t>
      </w:r>
      <w:r w:rsidRPr="008E202A">
        <w:rPr>
          <w:rFonts w:cs="Times New Roman"/>
          <w:szCs w:val="26"/>
          <w:lang w:val="vi-VN" w:eastAsia="en-GB"/>
        </w:rPr>
        <w:t xml:space="preserve"> quyết định thay thế thành viên </w:t>
      </w:r>
      <w:r w:rsidR="00EA628B" w:rsidRPr="008E202A">
        <w:rPr>
          <w:rFonts w:cs="Times New Roman"/>
          <w:szCs w:val="26"/>
          <w:lang w:val="vi-VN" w:eastAsia="en-GB"/>
        </w:rPr>
        <w:t>HĐQT</w:t>
      </w:r>
      <w:r w:rsidRPr="008E202A">
        <w:rPr>
          <w:rFonts w:cs="Times New Roman"/>
          <w:szCs w:val="26"/>
          <w:lang w:val="vi-VN" w:eastAsia="en-GB"/>
        </w:rPr>
        <w:t xml:space="preserve">; miễn nhiệm, bãi nhiệm thành viên </w:t>
      </w:r>
      <w:r w:rsidR="00EA628B" w:rsidRPr="008E202A">
        <w:rPr>
          <w:rFonts w:cs="Times New Roman"/>
          <w:szCs w:val="26"/>
          <w:lang w:val="vi-VN" w:eastAsia="en-GB"/>
        </w:rPr>
        <w:t>HĐQT</w:t>
      </w:r>
      <w:r w:rsidRPr="008E202A">
        <w:rPr>
          <w:rFonts w:cs="Times New Roman"/>
          <w:szCs w:val="26"/>
          <w:lang w:val="vi-VN" w:eastAsia="en-GB"/>
        </w:rPr>
        <w:t xml:space="preserve"> ngoài trường hợp quy định tại khoản 1 và khoản 2 Điều này.</w:t>
      </w:r>
    </w:p>
    <w:p w14:paraId="4766A7E0" w14:textId="108DF6C3" w:rsidR="006D32B2" w:rsidRPr="008E202A" w:rsidRDefault="00EA628B" w:rsidP="00A82268">
      <w:pPr>
        <w:pStyle w:val="ListParagraph"/>
        <w:widowControl w:val="0"/>
        <w:numPr>
          <w:ilvl w:val="0"/>
          <w:numId w:val="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HĐQT</w:t>
      </w:r>
      <w:r w:rsidR="006D32B2" w:rsidRPr="008E202A">
        <w:rPr>
          <w:rFonts w:cs="Times New Roman"/>
          <w:szCs w:val="26"/>
          <w:lang w:val="vi-VN" w:eastAsia="en-GB"/>
        </w:rPr>
        <w:t xml:space="preserve"> phải triệu tập họp </w:t>
      </w:r>
      <w:r w:rsidR="008C7F10">
        <w:rPr>
          <w:rFonts w:cs="Times New Roman"/>
          <w:szCs w:val="26"/>
          <w:lang w:val="vi-VN" w:eastAsia="en-GB"/>
        </w:rPr>
        <w:t>ĐHĐCĐ</w:t>
      </w:r>
      <w:r w:rsidR="006D32B2" w:rsidRPr="008E202A">
        <w:rPr>
          <w:rFonts w:cs="Times New Roman"/>
          <w:szCs w:val="26"/>
          <w:lang w:val="vi-VN" w:eastAsia="en-GB"/>
        </w:rPr>
        <w:t xml:space="preserve"> để bầu bổ sung thành viên </w:t>
      </w:r>
      <w:r w:rsidRPr="008E202A">
        <w:rPr>
          <w:rFonts w:cs="Times New Roman"/>
          <w:szCs w:val="26"/>
          <w:lang w:val="vi-VN" w:eastAsia="en-GB"/>
        </w:rPr>
        <w:t>HĐQT</w:t>
      </w:r>
      <w:r w:rsidR="006D32B2" w:rsidRPr="008E202A">
        <w:rPr>
          <w:rFonts w:cs="Times New Roman"/>
          <w:szCs w:val="26"/>
          <w:lang w:val="vi-VN" w:eastAsia="en-GB"/>
        </w:rPr>
        <w:t xml:space="preserve"> trong trường hợp sau đây:</w:t>
      </w:r>
    </w:p>
    <w:p w14:paraId="48431397" w14:textId="314054CF" w:rsidR="006D32B2" w:rsidRPr="008E202A" w:rsidRDefault="006D32B2" w:rsidP="00A82268">
      <w:pPr>
        <w:pStyle w:val="ListParagraph"/>
        <w:widowControl w:val="0"/>
        <w:numPr>
          <w:ilvl w:val="0"/>
          <w:numId w:val="136"/>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Số thành viên </w:t>
      </w:r>
      <w:r w:rsidR="00EA628B" w:rsidRPr="008E202A">
        <w:rPr>
          <w:rFonts w:cs="Times New Roman"/>
          <w:szCs w:val="26"/>
          <w:lang w:val="vi-VN" w:eastAsia="en-GB"/>
        </w:rPr>
        <w:t>HĐQT</w:t>
      </w:r>
      <w:r w:rsidRPr="008E202A">
        <w:rPr>
          <w:rFonts w:cs="Times New Roman"/>
          <w:szCs w:val="26"/>
          <w:lang w:val="vi-VN" w:eastAsia="en-GB"/>
        </w:rPr>
        <w:t xml:space="preserve"> bị giảm quá một phần ba so với số quy định tại </w:t>
      </w:r>
      <w:r w:rsidR="00EA628B" w:rsidRPr="008E202A">
        <w:rPr>
          <w:rFonts w:cs="Times New Roman"/>
          <w:szCs w:val="26"/>
          <w:lang w:val="vi-VN" w:eastAsia="en-GB"/>
        </w:rPr>
        <w:t>Điều lệ</w:t>
      </w:r>
      <w:r w:rsidRPr="008E202A">
        <w:rPr>
          <w:rFonts w:cs="Times New Roman"/>
          <w:szCs w:val="26"/>
          <w:lang w:val="vi-VN" w:eastAsia="en-GB"/>
        </w:rPr>
        <w:t xml:space="preserve">. Trường hợp này, </w:t>
      </w:r>
      <w:r w:rsidR="00EA628B" w:rsidRPr="008E202A">
        <w:rPr>
          <w:rFonts w:cs="Times New Roman"/>
          <w:szCs w:val="26"/>
          <w:lang w:val="vi-VN" w:eastAsia="en-GB"/>
        </w:rPr>
        <w:t>HĐQT</w:t>
      </w:r>
      <w:r w:rsidRPr="008E202A">
        <w:rPr>
          <w:rFonts w:cs="Times New Roman"/>
          <w:szCs w:val="26"/>
          <w:lang w:val="vi-VN" w:eastAsia="en-GB"/>
        </w:rPr>
        <w:t xml:space="preserve"> phải triệu tập họp </w:t>
      </w:r>
      <w:r w:rsidR="008C7F10">
        <w:rPr>
          <w:rFonts w:cs="Times New Roman"/>
          <w:szCs w:val="26"/>
          <w:lang w:val="vi-VN" w:eastAsia="en-GB"/>
        </w:rPr>
        <w:t>ĐHĐCĐ</w:t>
      </w:r>
      <w:r w:rsidRPr="008E202A">
        <w:rPr>
          <w:rFonts w:cs="Times New Roman"/>
          <w:szCs w:val="26"/>
          <w:lang w:val="vi-VN" w:eastAsia="en-GB"/>
        </w:rPr>
        <w:t xml:space="preserve"> trong thời hạn 60 ngày kể từ ngày số thành viên bị giảm quá một phần ba;</w:t>
      </w:r>
    </w:p>
    <w:p w14:paraId="5053722E" w14:textId="2DAB08D0" w:rsidR="006D32B2" w:rsidRPr="008E202A" w:rsidRDefault="006D32B2" w:rsidP="00A82268">
      <w:pPr>
        <w:pStyle w:val="ListParagraph"/>
        <w:widowControl w:val="0"/>
        <w:numPr>
          <w:ilvl w:val="0"/>
          <w:numId w:val="136"/>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Số lượng thành viên độc lập </w:t>
      </w:r>
      <w:r w:rsidR="00EA628B" w:rsidRPr="008E202A">
        <w:rPr>
          <w:rFonts w:cs="Times New Roman"/>
          <w:szCs w:val="26"/>
          <w:lang w:val="vi-VN" w:eastAsia="en-GB"/>
        </w:rPr>
        <w:t>HĐQT</w:t>
      </w:r>
      <w:r w:rsidRPr="008E202A">
        <w:rPr>
          <w:rFonts w:cs="Times New Roman"/>
          <w:szCs w:val="26"/>
          <w:lang w:val="vi-VN" w:eastAsia="en-GB"/>
        </w:rPr>
        <w:t xml:space="preserve"> giảm xuống, không bảo đảm tỷ lệ theo quy định tại điểm b khoản 1 Điều 137 Luật doanh nghiệp;</w:t>
      </w:r>
    </w:p>
    <w:p w14:paraId="5EBFD12C" w14:textId="0C0244FF" w:rsidR="00300B9A" w:rsidRPr="008E202A" w:rsidRDefault="006D32B2" w:rsidP="00A82268">
      <w:pPr>
        <w:pStyle w:val="ListParagraph"/>
        <w:widowControl w:val="0"/>
        <w:numPr>
          <w:ilvl w:val="0"/>
          <w:numId w:val="136"/>
        </w:numPr>
        <w:tabs>
          <w:tab w:val="left" w:pos="1170"/>
        </w:tabs>
        <w:spacing w:before="120" w:after="0" w:line="320" w:lineRule="atLeast"/>
        <w:ind w:left="0" w:firstLine="720"/>
        <w:jc w:val="both"/>
        <w:rPr>
          <w:rFonts w:cs="Times New Roman"/>
          <w:szCs w:val="26"/>
          <w:lang w:val="vi-VN" w:eastAsia="en-GB"/>
        </w:rPr>
      </w:pPr>
      <w:r w:rsidRPr="008E202A">
        <w:rPr>
          <w:rFonts w:cs="Times New Roman"/>
          <w:szCs w:val="26"/>
          <w:lang w:val="vi-VN" w:eastAsia="en-GB"/>
        </w:rPr>
        <w:t xml:space="preserve">Trừ trường hợp quy định tại điểm a và điểm b khoản này, </w:t>
      </w:r>
      <w:r w:rsidR="008C7F10">
        <w:rPr>
          <w:rFonts w:cs="Times New Roman"/>
          <w:szCs w:val="26"/>
          <w:lang w:val="vi-VN" w:eastAsia="en-GB"/>
        </w:rPr>
        <w:t>ĐHĐCĐ</w:t>
      </w:r>
      <w:r w:rsidRPr="008E202A">
        <w:rPr>
          <w:rFonts w:cs="Times New Roman"/>
          <w:szCs w:val="26"/>
          <w:lang w:val="vi-VN" w:eastAsia="en-GB"/>
        </w:rPr>
        <w:t xml:space="preserve"> bầu thành viên mới thay thế thành viên </w:t>
      </w:r>
      <w:r w:rsidR="00EA628B" w:rsidRPr="008E202A">
        <w:rPr>
          <w:rFonts w:cs="Times New Roman"/>
          <w:szCs w:val="26"/>
          <w:lang w:val="vi-VN" w:eastAsia="en-GB"/>
        </w:rPr>
        <w:t>HĐQT</w:t>
      </w:r>
      <w:r w:rsidRPr="008E202A">
        <w:rPr>
          <w:rFonts w:cs="Times New Roman"/>
          <w:szCs w:val="26"/>
          <w:lang w:val="vi-VN" w:eastAsia="en-GB"/>
        </w:rPr>
        <w:t xml:space="preserve"> đã bị miễn nhiệm, bãi nhiệm tại cuộc họp gần nhất.</w:t>
      </w:r>
    </w:p>
    <w:p w14:paraId="4BF43A10" w14:textId="48801573" w:rsidR="00080560" w:rsidRPr="008E202A" w:rsidRDefault="00080560" w:rsidP="00A82268">
      <w:pPr>
        <w:pStyle w:val="Heading1"/>
        <w:tabs>
          <w:tab w:val="left" w:pos="1170"/>
        </w:tabs>
        <w:spacing w:before="120" w:after="0" w:line="320" w:lineRule="atLeast"/>
        <w:ind w:left="0" w:firstLine="720"/>
        <w:rPr>
          <w:lang w:val="nl-NL"/>
        </w:rPr>
      </w:pPr>
      <w:bookmarkStart w:id="25" w:name="_Toc69409738"/>
      <w:r w:rsidRPr="008E202A">
        <w:rPr>
          <w:lang w:val="nl-NL"/>
        </w:rPr>
        <w:lastRenderedPageBreak/>
        <w:t xml:space="preserve">Điều 8. Thông báo về bầu, miễn nhiệm, bãi nhiệm thành viên </w:t>
      </w:r>
      <w:r w:rsidR="00EA628B" w:rsidRPr="008E202A">
        <w:rPr>
          <w:lang w:val="nl-NL"/>
        </w:rPr>
        <w:t>Hội đồng quản trị</w:t>
      </w:r>
      <w:bookmarkEnd w:id="25"/>
    </w:p>
    <w:p w14:paraId="1EA9F2ED" w14:textId="4E1D9C2A" w:rsidR="00080560" w:rsidRPr="008E202A" w:rsidRDefault="00080560" w:rsidP="00A82268">
      <w:pPr>
        <w:pStyle w:val="ListParagraph"/>
        <w:widowControl w:val="0"/>
        <w:numPr>
          <w:ilvl w:val="0"/>
          <w:numId w:val="81"/>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Trường hợp đã xác định được ứng cử viên </w:t>
      </w:r>
      <w:r w:rsidR="00EA628B" w:rsidRPr="008E202A">
        <w:rPr>
          <w:rFonts w:cs="Times New Roman"/>
          <w:szCs w:val="26"/>
          <w:lang w:val="vi-VN" w:eastAsia="en-GB"/>
        </w:rPr>
        <w:t>HĐQT</w:t>
      </w:r>
      <w:r w:rsidRPr="008E202A">
        <w:rPr>
          <w:rFonts w:cs="Times New Roman"/>
          <w:szCs w:val="26"/>
          <w:lang w:val="vi-VN" w:eastAsia="en-GB"/>
        </w:rPr>
        <w:t xml:space="preserve">, </w:t>
      </w:r>
      <w:r w:rsidR="005C08A4" w:rsidRPr="008E202A">
        <w:rPr>
          <w:rFonts w:cs="Times New Roman"/>
          <w:szCs w:val="26"/>
          <w:lang w:eastAsia="en-GB"/>
        </w:rPr>
        <w:t>Tổng công ty</w:t>
      </w:r>
      <w:r w:rsidRPr="008E202A">
        <w:rPr>
          <w:rFonts w:cs="Times New Roman"/>
          <w:szCs w:val="26"/>
          <w:lang w:val="vi-VN" w:eastAsia="en-GB"/>
        </w:rPr>
        <w:t xml:space="preserve"> phải công bố thông tin liên quan đến các ứng cử viên tối thiểu 10 ngày trước ngày khai mạc họp </w:t>
      </w:r>
      <w:r w:rsidR="008C7F10">
        <w:rPr>
          <w:rFonts w:cs="Times New Roman"/>
          <w:szCs w:val="26"/>
          <w:lang w:val="vi-VN" w:eastAsia="en-GB"/>
        </w:rPr>
        <w:t>ĐHĐCĐ</w:t>
      </w:r>
      <w:r w:rsidRPr="008E202A">
        <w:rPr>
          <w:rFonts w:cs="Times New Roman"/>
          <w:szCs w:val="26"/>
          <w:lang w:val="vi-VN" w:eastAsia="en-GB"/>
        </w:rPr>
        <w:t xml:space="preserve"> trên trang thông tin điện tử của </w:t>
      </w:r>
      <w:r w:rsidR="005C08A4" w:rsidRPr="008E202A">
        <w:rPr>
          <w:rFonts w:cs="Times New Roman"/>
          <w:szCs w:val="26"/>
          <w:lang w:eastAsia="en-GB"/>
        </w:rPr>
        <w:t>Tổng công ty</w:t>
      </w:r>
      <w:r w:rsidRPr="008E202A">
        <w:rPr>
          <w:rFonts w:cs="Times New Roman"/>
          <w:szCs w:val="26"/>
          <w:lang w:val="vi-VN" w:eastAsia="en-GB"/>
        </w:rPr>
        <w:t xml:space="preserve"> để cổ đông có thể tìm hiểu về các ứng cử viên này trước khi bỏ phiếu, ứng cử viên </w:t>
      </w:r>
      <w:r w:rsidR="00EA628B" w:rsidRPr="008E202A">
        <w:rPr>
          <w:rFonts w:cs="Times New Roman"/>
          <w:szCs w:val="26"/>
          <w:lang w:val="vi-VN" w:eastAsia="en-GB"/>
        </w:rPr>
        <w:t>HĐQT</w:t>
      </w:r>
      <w:r w:rsidRPr="008E202A">
        <w:rPr>
          <w:rFonts w:cs="Times New Roman"/>
          <w:szCs w:val="26"/>
          <w:lang w:val="vi-VN" w:eastAsia="en-GB"/>
        </w:rPr>
        <w:t xml:space="preserve"> phải có cam kết bằng văn bản về tính trung thực, chính xác của các thông tin cá nhân được công bố và phải cam kết thực hiện nhiệm vụ một cách trung thực, cẩn trọng và vì lợi ích cao nhất của </w:t>
      </w:r>
      <w:r w:rsidR="005C08A4" w:rsidRPr="008E202A">
        <w:rPr>
          <w:rFonts w:cs="Times New Roman"/>
          <w:szCs w:val="26"/>
          <w:lang w:eastAsia="en-GB"/>
        </w:rPr>
        <w:t>Tổng công ty</w:t>
      </w:r>
      <w:r w:rsidRPr="008E202A">
        <w:rPr>
          <w:rFonts w:cs="Times New Roman"/>
          <w:szCs w:val="26"/>
          <w:lang w:val="vi-VN" w:eastAsia="en-GB"/>
        </w:rPr>
        <w:t xml:space="preserve"> nếu được bầu làm thành viên </w:t>
      </w:r>
      <w:r w:rsidR="00EA628B" w:rsidRPr="008E202A">
        <w:rPr>
          <w:rFonts w:cs="Times New Roman"/>
          <w:szCs w:val="26"/>
          <w:lang w:val="vi-VN" w:eastAsia="en-GB"/>
        </w:rPr>
        <w:t>HĐQT</w:t>
      </w:r>
      <w:r w:rsidRPr="008E202A">
        <w:rPr>
          <w:rFonts w:cs="Times New Roman"/>
          <w:szCs w:val="26"/>
          <w:lang w:val="vi-VN" w:eastAsia="en-GB"/>
        </w:rPr>
        <w:t xml:space="preserve">. Thông tin liên quan đến ứng cử viên </w:t>
      </w:r>
      <w:r w:rsidR="00EA628B" w:rsidRPr="008E202A">
        <w:rPr>
          <w:rFonts w:cs="Times New Roman"/>
          <w:szCs w:val="26"/>
          <w:lang w:val="vi-VN" w:eastAsia="en-GB"/>
        </w:rPr>
        <w:t>HĐQT</w:t>
      </w:r>
      <w:r w:rsidRPr="008E202A">
        <w:rPr>
          <w:rFonts w:cs="Times New Roman"/>
          <w:szCs w:val="26"/>
          <w:lang w:val="vi-VN" w:eastAsia="en-GB"/>
        </w:rPr>
        <w:t xml:space="preserve"> được công bố bao gồm:</w:t>
      </w:r>
    </w:p>
    <w:p w14:paraId="78D94323" w14:textId="52737E02" w:rsidR="00080560" w:rsidRPr="008E202A" w:rsidRDefault="00080560" w:rsidP="00A82268">
      <w:pPr>
        <w:pStyle w:val="ListParagraph"/>
        <w:widowControl w:val="0"/>
        <w:numPr>
          <w:ilvl w:val="0"/>
          <w:numId w:val="13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Họ tên, ngày, tháng, năm sinh;</w:t>
      </w:r>
    </w:p>
    <w:p w14:paraId="41F19C23" w14:textId="6F082A54" w:rsidR="00080560" w:rsidRPr="008E202A" w:rsidRDefault="00080560" w:rsidP="00A82268">
      <w:pPr>
        <w:pStyle w:val="ListParagraph"/>
        <w:widowControl w:val="0"/>
        <w:numPr>
          <w:ilvl w:val="0"/>
          <w:numId w:val="13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Trình độ chuyên môn;</w:t>
      </w:r>
    </w:p>
    <w:p w14:paraId="6CFFBF75" w14:textId="36756D37" w:rsidR="00080560" w:rsidRPr="008E202A" w:rsidRDefault="00080560" w:rsidP="00A82268">
      <w:pPr>
        <w:pStyle w:val="ListParagraph"/>
        <w:widowControl w:val="0"/>
        <w:numPr>
          <w:ilvl w:val="0"/>
          <w:numId w:val="13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Quá trình công tác;</w:t>
      </w:r>
    </w:p>
    <w:p w14:paraId="2A60D60E" w14:textId="1920846D" w:rsidR="00080560" w:rsidRPr="008E202A" w:rsidRDefault="00080560" w:rsidP="00A82268">
      <w:pPr>
        <w:pStyle w:val="ListParagraph"/>
        <w:widowControl w:val="0"/>
        <w:numPr>
          <w:ilvl w:val="0"/>
          <w:numId w:val="13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Các chức danh quản lý khác (bao gồm cả chức danh </w:t>
      </w:r>
      <w:r w:rsidR="00EA628B" w:rsidRPr="008E202A">
        <w:rPr>
          <w:rFonts w:cs="Times New Roman"/>
          <w:szCs w:val="26"/>
          <w:lang w:val="vi-VN" w:eastAsia="en-GB"/>
        </w:rPr>
        <w:t>HĐQT</w:t>
      </w:r>
      <w:r w:rsidRPr="008E202A">
        <w:rPr>
          <w:rFonts w:cs="Times New Roman"/>
          <w:szCs w:val="26"/>
          <w:lang w:val="vi-VN" w:eastAsia="en-GB"/>
        </w:rPr>
        <w:t xml:space="preserve"> của công ty khác);</w:t>
      </w:r>
    </w:p>
    <w:p w14:paraId="600095F3" w14:textId="45DD1984" w:rsidR="00080560" w:rsidRPr="008E202A" w:rsidRDefault="00080560" w:rsidP="00A82268">
      <w:pPr>
        <w:pStyle w:val="ListParagraph"/>
        <w:widowControl w:val="0"/>
        <w:numPr>
          <w:ilvl w:val="0"/>
          <w:numId w:val="13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Lợi ích có liên quan tới </w:t>
      </w:r>
      <w:r w:rsidR="005C08A4" w:rsidRPr="008E202A">
        <w:rPr>
          <w:rFonts w:cs="Times New Roman"/>
          <w:szCs w:val="26"/>
          <w:lang w:eastAsia="en-GB"/>
        </w:rPr>
        <w:t>Tổng công ty</w:t>
      </w:r>
      <w:r w:rsidRPr="008E202A">
        <w:rPr>
          <w:rFonts w:cs="Times New Roman"/>
          <w:szCs w:val="26"/>
          <w:lang w:val="vi-VN" w:eastAsia="en-GB"/>
        </w:rPr>
        <w:t xml:space="preserve"> và các bên có liên quan của </w:t>
      </w:r>
      <w:r w:rsidR="005C08A4" w:rsidRPr="008E202A">
        <w:rPr>
          <w:rFonts w:cs="Times New Roman"/>
          <w:szCs w:val="26"/>
          <w:lang w:eastAsia="en-GB"/>
        </w:rPr>
        <w:t>Tổng công ty</w:t>
      </w:r>
      <w:r w:rsidRPr="008E202A">
        <w:rPr>
          <w:rFonts w:cs="Times New Roman"/>
          <w:szCs w:val="26"/>
          <w:lang w:val="vi-VN" w:eastAsia="en-GB"/>
        </w:rPr>
        <w:t>;</w:t>
      </w:r>
    </w:p>
    <w:p w14:paraId="11857454" w14:textId="4567A829" w:rsidR="00080560" w:rsidRPr="008E202A" w:rsidRDefault="00080560" w:rsidP="00A82268">
      <w:pPr>
        <w:pStyle w:val="ListParagraph"/>
        <w:widowControl w:val="0"/>
        <w:numPr>
          <w:ilvl w:val="0"/>
          <w:numId w:val="13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Các thông tin khác (nếu có) theo quy định tại </w:t>
      </w:r>
      <w:r w:rsidR="00EA628B" w:rsidRPr="008E202A">
        <w:rPr>
          <w:rFonts w:cs="Times New Roman"/>
          <w:szCs w:val="26"/>
          <w:lang w:val="vi-VN" w:eastAsia="en-GB"/>
        </w:rPr>
        <w:t>Điều lệ</w:t>
      </w:r>
      <w:r w:rsidRPr="008E202A">
        <w:rPr>
          <w:rFonts w:cs="Times New Roman"/>
          <w:szCs w:val="26"/>
          <w:lang w:val="vi-VN" w:eastAsia="en-GB"/>
        </w:rPr>
        <w:t>;</w:t>
      </w:r>
    </w:p>
    <w:p w14:paraId="47CC8751" w14:textId="09446F14" w:rsidR="00080560" w:rsidRPr="008E202A" w:rsidRDefault="005C08A4" w:rsidP="00A82268">
      <w:pPr>
        <w:pStyle w:val="ListParagraph"/>
        <w:widowControl w:val="0"/>
        <w:numPr>
          <w:ilvl w:val="0"/>
          <w:numId w:val="13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eastAsia="en-GB"/>
        </w:rPr>
        <w:t>Tổng công ty</w:t>
      </w:r>
      <w:r w:rsidR="00080560" w:rsidRPr="008E202A">
        <w:rPr>
          <w:rFonts w:cs="Times New Roman"/>
          <w:szCs w:val="26"/>
          <w:lang w:val="vi-VN" w:eastAsia="en-GB"/>
        </w:rPr>
        <w:t xml:space="preserve"> phải có trách nhiệm công bố thông tin về các công ty mà ứng cử viên đang nắm giữ chức vụ thành viên </w:t>
      </w:r>
      <w:r w:rsidR="00EA628B" w:rsidRPr="008E202A">
        <w:rPr>
          <w:rFonts w:cs="Times New Roman"/>
          <w:szCs w:val="26"/>
          <w:lang w:val="vi-VN" w:eastAsia="en-GB"/>
        </w:rPr>
        <w:t>HĐQT</w:t>
      </w:r>
      <w:r w:rsidR="00080560" w:rsidRPr="008E202A">
        <w:rPr>
          <w:rFonts w:cs="Times New Roman"/>
          <w:szCs w:val="26"/>
          <w:lang w:val="vi-VN" w:eastAsia="en-GB"/>
        </w:rPr>
        <w:t xml:space="preserve">, các chức danh quản lý khác và các lợi ích có liên quan tới công ty của ứng cử viên </w:t>
      </w:r>
      <w:r w:rsidR="00EA628B" w:rsidRPr="008E202A">
        <w:rPr>
          <w:rFonts w:cs="Times New Roman"/>
          <w:szCs w:val="26"/>
          <w:lang w:val="vi-VN" w:eastAsia="en-GB"/>
        </w:rPr>
        <w:t>HĐQT</w:t>
      </w:r>
      <w:r w:rsidR="00080560" w:rsidRPr="008E202A">
        <w:rPr>
          <w:rFonts w:cs="Times New Roman"/>
          <w:szCs w:val="26"/>
          <w:lang w:val="vi-VN" w:eastAsia="en-GB"/>
        </w:rPr>
        <w:t xml:space="preserve"> (nếu có).</w:t>
      </w:r>
    </w:p>
    <w:p w14:paraId="6DFA33F7" w14:textId="4C956E48" w:rsidR="00080560" w:rsidRPr="008E202A" w:rsidRDefault="00080560" w:rsidP="00A82268">
      <w:pPr>
        <w:pStyle w:val="ListParagraph"/>
        <w:widowControl w:val="0"/>
        <w:numPr>
          <w:ilvl w:val="0"/>
          <w:numId w:val="81"/>
        </w:numPr>
        <w:tabs>
          <w:tab w:val="left" w:pos="1170"/>
        </w:tabs>
        <w:spacing w:before="120" w:after="0" w:line="320" w:lineRule="atLeast"/>
        <w:ind w:left="0" w:firstLine="720"/>
        <w:jc w:val="both"/>
        <w:rPr>
          <w:rFonts w:cs="Times New Roman"/>
          <w:szCs w:val="26"/>
          <w:lang w:val="vi-VN" w:eastAsia="en-GB"/>
        </w:rPr>
      </w:pPr>
      <w:r w:rsidRPr="008E202A">
        <w:rPr>
          <w:rFonts w:cs="Times New Roman"/>
          <w:szCs w:val="26"/>
          <w:lang w:val="vi-VN" w:eastAsia="en-GB"/>
        </w:rPr>
        <w:t xml:space="preserve">Việc thông báo về kết quả bầu, miễn nhiệm, bãi nhiệm thành viên </w:t>
      </w:r>
      <w:r w:rsidR="00EA628B" w:rsidRPr="008E202A">
        <w:rPr>
          <w:rFonts w:cs="Times New Roman"/>
          <w:szCs w:val="26"/>
          <w:lang w:val="vi-VN" w:eastAsia="en-GB"/>
        </w:rPr>
        <w:t>HĐQT</w:t>
      </w:r>
      <w:r w:rsidRPr="008E202A">
        <w:rPr>
          <w:rFonts w:cs="Times New Roman"/>
          <w:szCs w:val="26"/>
          <w:lang w:val="vi-VN" w:eastAsia="en-GB"/>
        </w:rPr>
        <w:t xml:space="preserve"> thực hiện theo các quy định hướng dẫn về công bố thông tin.</w:t>
      </w:r>
    </w:p>
    <w:p w14:paraId="7FC87C1E" w14:textId="5513756F" w:rsidR="00300B9A" w:rsidRPr="008E202A" w:rsidRDefault="00300B9A" w:rsidP="00A82268">
      <w:pPr>
        <w:pStyle w:val="Heading1"/>
        <w:tabs>
          <w:tab w:val="left" w:pos="1170"/>
        </w:tabs>
        <w:spacing w:before="120" w:after="0" w:line="320" w:lineRule="atLeast"/>
        <w:ind w:left="0" w:firstLine="720"/>
        <w:rPr>
          <w:lang w:val="nl-NL"/>
        </w:rPr>
      </w:pPr>
      <w:bookmarkStart w:id="26" w:name="_Toc69409739"/>
      <w:bookmarkEnd w:id="24"/>
      <w:r w:rsidRPr="008E202A">
        <w:rPr>
          <w:lang w:val="nl-NL"/>
        </w:rPr>
        <w:t xml:space="preserve">Điều </w:t>
      </w:r>
      <w:r w:rsidR="00080560" w:rsidRPr="008E202A">
        <w:rPr>
          <w:lang w:val="nl-NL"/>
        </w:rPr>
        <w:t>9</w:t>
      </w:r>
      <w:r w:rsidRPr="008E202A">
        <w:rPr>
          <w:lang w:val="nl-NL"/>
        </w:rPr>
        <w:t xml:space="preserve">. Các Ban của </w:t>
      </w:r>
      <w:r w:rsidR="00EA628B" w:rsidRPr="008E202A">
        <w:rPr>
          <w:lang w:val="nl-NL"/>
        </w:rPr>
        <w:t>Hội đồng quản trị</w:t>
      </w:r>
      <w:bookmarkEnd w:id="26"/>
    </w:p>
    <w:p w14:paraId="494E83C2" w14:textId="77777777" w:rsidR="00300B9A" w:rsidRPr="008E202A" w:rsidRDefault="00300B9A" w:rsidP="00A82268">
      <w:pPr>
        <w:pStyle w:val="ListParagraph"/>
        <w:widowControl w:val="0"/>
        <w:numPr>
          <w:ilvl w:val="0"/>
          <w:numId w:val="4"/>
        </w:numPr>
        <w:tabs>
          <w:tab w:val="left" w:pos="1170"/>
        </w:tabs>
        <w:spacing w:before="120" w:after="0" w:line="320" w:lineRule="atLeast"/>
        <w:ind w:left="0" w:firstLine="720"/>
        <w:jc w:val="both"/>
        <w:rPr>
          <w:rFonts w:cs="Times New Roman"/>
          <w:szCs w:val="26"/>
          <w:lang w:val="nl-NL"/>
        </w:rPr>
      </w:pPr>
      <w:r w:rsidRPr="008E202A">
        <w:rPr>
          <w:rFonts w:cs="Times New Roman"/>
          <w:szCs w:val="26"/>
          <w:lang w:val="nl-NL"/>
        </w:rPr>
        <w:t>HĐQT có thể thành lập các Ban để hỗ trợ hoạt động của HĐQT theo nghị quyết của HĐQT.</w:t>
      </w:r>
    </w:p>
    <w:p w14:paraId="642182DD" w14:textId="2504857F" w:rsidR="00300B9A" w:rsidRPr="008E202A" w:rsidRDefault="00300B9A" w:rsidP="00A82268">
      <w:pPr>
        <w:pStyle w:val="ListParagraph"/>
        <w:widowControl w:val="0"/>
        <w:numPr>
          <w:ilvl w:val="0"/>
          <w:numId w:val="4"/>
        </w:numPr>
        <w:tabs>
          <w:tab w:val="left" w:pos="1170"/>
        </w:tabs>
        <w:spacing w:before="120" w:after="0" w:line="320" w:lineRule="atLeast"/>
        <w:ind w:left="0" w:firstLine="720"/>
        <w:jc w:val="both"/>
        <w:rPr>
          <w:rFonts w:cs="Times New Roman"/>
          <w:szCs w:val="26"/>
          <w:lang w:val="nl-NL"/>
        </w:rPr>
      </w:pPr>
      <w:r w:rsidRPr="008E202A">
        <w:rPr>
          <w:rFonts w:cs="Times New Roman"/>
          <w:szCs w:val="26"/>
          <w:lang w:val="nl-NL"/>
        </w:rPr>
        <w:t>HĐQT quy định chức năng, nhiệm vụ, quyền hạn và tổ chức bộ máy của các Ban</w:t>
      </w:r>
      <w:r w:rsidR="00EF0C15" w:rsidRPr="008E202A">
        <w:rPr>
          <w:rFonts w:cs="Times New Roman"/>
          <w:szCs w:val="26"/>
          <w:lang w:val="nl-NL"/>
        </w:rPr>
        <w:t xml:space="preserve"> HĐQT</w:t>
      </w:r>
      <w:r w:rsidRPr="008E202A">
        <w:rPr>
          <w:rFonts w:cs="Times New Roman"/>
          <w:szCs w:val="26"/>
          <w:lang w:val="nl-NL"/>
        </w:rPr>
        <w:t>.</w:t>
      </w:r>
    </w:p>
    <w:p w14:paraId="74A64CDF" w14:textId="0498F130" w:rsidR="00300B9A" w:rsidRPr="008E202A" w:rsidRDefault="00080560" w:rsidP="00A82268">
      <w:pPr>
        <w:pStyle w:val="ListParagraph"/>
        <w:widowControl w:val="0"/>
        <w:numPr>
          <w:ilvl w:val="0"/>
          <w:numId w:val="4"/>
        </w:numPr>
        <w:tabs>
          <w:tab w:val="left" w:pos="1170"/>
        </w:tabs>
        <w:spacing w:before="120" w:after="0" w:line="320" w:lineRule="atLeast"/>
        <w:ind w:left="0" w:firstLine="720"/>
        <w:jc w:val="both"/>
        <w:rPr>
          <w:rFonts w:cs="Times New Roman"/>
          <w:szCs w:val="26"/>
          <w:lang w:val="nl-NL"/>
        </w:rPr>
      </w:pPr>
      <w:r w:rsidRPr="008E202A">
        <w:rPr>
          <w:rFonts w:cs="Times New Roman"/>
          <w:szCs w:val="26"/>
          <w:lang w:val="nl-NL"/>
        </w:rPr>
        <w:t>Trường hợp không thành lập các Ban thì Chủ tịch HĐQT phân công TV HĐQT phụ trách riêng về từng vấn đề như chính sách phát triển kiểm toán nội bộ, quản trị rủi ro, lương thưởng, nhân sự.</w:t>
      </w:r>
    </w:p>
    <w:p w14:paraId="2ADFF921" w14:textId="77777777" w:rsidR="00300B9A" w:rsidRPr="008E202A" w:rsidRDefault="00300B9A" w:rsidP="0007712A">
      <w:pPr>
        <w:widowControl w:val="0"/>
        <w:spacing w:before="60" w:after="60" w:line="340" w:lineRule="exact"/>
        <w:jc w:val="both"/>
        <w:rPr>
          <w:sz w:val="26"/>
          <w:szCs w:val="26"/>
          <w:lang w:val="nl-NL"/>
        </w:rPr>
      </w:pPr>
    </w:p>
    <w:p w14:paraId="6D65330A" w14:textId="77777777" w:rsidR="00912AB4" w:rsidRPr="008E202A" w:rsidRDefault="00912AB4" w:rsidP="0007712A">
      <w:pPr>
        <w:widowControl w:val="0"/>
        <w:spacing w:before="60" w:after="60" w:line="340" w:lineRule="exact"/>
        <w:jc w:val="both"/>
        <w:rPr>
          <w:sz w:val="26"/>
          <w:szCs w:val="26"/>
          <w:lang w:val="nl-NL"/>
        </w:rPr>
      </w:pPr>
    </w:p>
    <w:p w14:paraId="4245E0FA" w14:textId="77777777" w:rsidR="002C4B43" w:rsidRPr="008E202A" w:rsidRDefault="002C4B43">
      <w:pPr>
        <w:spacing w:after="200" w:line="276" w:lineRule="auto"/>
        <w:rPr>
          <w:b/>
          <w:sz w:val="26"/>
          <w:szCs w:val="26"/>
          <w:lang w:val="nl-NL"/>
        </w:rPr>
      </w:pPr>
      <w:r w:rsidRPr="008E202A">
        <w:rPr>
          <w:b/>
          <w:sz w:val="26"/>
          <w:szCs w:val="26"/>
          <w:lang w:val="nl-NL"/>
        </w:rPr>
        <w:br w:type="page"/>
      </w:r>
    </w:p>
    <w:p w14:paraId="5E63EE7B" w14:textId="1E87293E" w:rsidR="00300B9A" w:rsidRPr="008E202A" w:rsidRDefault="00300B9A" w:rsidP="002C4B43">
      <w:pPr>
        <w:widowControl w:val="0"/>
        <w:spacing w:before="60" w:after="60" w:line="340" w:lineRule="exact"/>
        <w:jc w:val="center"/>
        <w:rPr>
          <w:b/>
          <w:sz w:val="26"/>
          <w:szCs w:val="26"/>
          <w:lang w:val="nl-NL"/>
        </w:rPr>
      </w:pPr>
      <w:r w:rsidRPr="008E202A">
        <w:rPr>
          <w:b/>
          <w:sz w:val="26"/>
          <w:szCs w:val="26"/>
          <w:lang w:val="nl-NL"/>
        </w:rPr>
        <w:lastRenderedPageBreak/>
        <w:t>CHƯƠNG III</w:t>
      </w:r>
    </w:p>
    <w:p w14:paraId="3AC0DB98" w14:textId="77777777" w:rsidR="00300B9A" w:rsidRPr="008E202A" w:rsidRDefault="00300B9A" w:rsidP="0007712A">
      <w:pPr>
        <w:widowControl w:val="0"/>
        <w:spacing w:before="60" w:after="60" w:line="340" w:lineRule="exact"/>
        <w:jc w:val="center"/>
        <w:rPr>
          <w:b/>
          <w:sz w:val="26"/>
          <w:szCs w:val="26"/>
          <w:lang w:val="nl-NL"/>
        </w:rPr>
      </w:pPr>
      <w:r w:rsidRPr="008E202A">
        <w:rPr>
          <w:b/>
          <w:sz w:val="26"/>
          <w:szCs w:val="26"/>
          <w:lang w:val="nl-NL"/>
        </w:rPr>
        <w:t>CHỨC NĂNG, QUYỀN HẠN, NHIỆM VỤ, LỢI ÍCH VÀ NGHĨA VỤ</w:t>
      </w:r>
    </w:p>
    <w:p w14:paraId="13B53A2D" w14:textId="17A3442C" w:rsidR="00300B9A" w:rsidRPr="008E202A" w:rsidRDefault="00300B9A" w:rsidP="0007712A">
      <w:pPr>
        <w:widowControl w:val="0"/>
        <w:spacing w:before="60" w:after="60" w:line="340" w:lineRule="exact"/>
        <w:jc w:val="center"/>
        <w:rPr>
          <w:b/>
          <w:sz w:val="26"/>
          <w:szCs w:val="26"/>
          <w:lang w:val="nl-NL"/>
        </w:rPr>
      </w:pPr>
      <w:r w:rsidRPr="008E202A">
        <w:rPr>
          <w:b/>
          <w:sz w:val="26"/>
          <w:szCs w:val="26"/>
          <w:lang w:val="nl-NL"/>
        </w:rPr>
        <w:t xml:space="preserve">CỦA </w:t>
      </w:r>
      <w:r w:rsidR="00EA628B" w:rsidRPr="008E202A">
        <w:rPr>
          <w:b/>
          <w:sz w:val="26"/>
          <w:szCs w:val="26"/>
        </w:rPr>
        <w:t>HỘI ĐỒNG QUẢN TRỊ</w:t>
      </w:r>
      <w:r w:rsidRPr="008E202A">
        <w:rPr>
          <w:b/>
          <w:sz w:val="26"/>
          <w:szCs w:val="26"/>
          <w:lang w:val="nl-NL"/>
        </w:rPr>
        <w:t xml:space="preserve">, CHỦ TỊCH </w:t>
      </w:r>
      <w:r w:rsidR="00EA628B" w:rsidRPr="008E202A">
        <w:rPr>
          <w:b/>
          <w:sz w:val="26"/>
          <w:szCs w:val="26"/>
        </w:rPr>
        <w:t>HỘI ĐỒNG QUẢN TRỊ</w:t>
      </w:r>
    </w:p>
    <w:p w14:paraId="2A858FAA" w14:textId="23B55762" w:rsidR="00300B9A" w:rsidRPr="008E202A" w:rsidRDefault="00300B9A" w:rsidP="0007712A">
      <w:pPr>
        <w:widowControl w:val="0"/>
        <w:spacing w:before="60" w:after="60" w:line="340" w:lineRule="exact"/>
        <w:jc w:val="center"/>
        <w:rPr>
          <w:b/>
          <w:sz w:val="26"/>
          <w:szCs w:val="26"/>
          <w:lang w:val="nl-NL"/>
        </w:rPr>
      </w:pPr>
      <w:r w:rsidRPr="008E202A">
        <w:rPr>
          <w:b/>
          <w:sz w:val="26"/>
          <w:szCs w:val="26"/>
          <w:lang w:val="nl-NL"/>
        </w:rPr>
        <w:t xml:space="preserve">VÀ THÀNH VIÊN </w:t>
      </w:r>
      <w:r w:rsidR="00EA628B" w:rsidRPr="008E202A">
        <w:rPr>
          <w:b/>
          <w:sz w:val="26"/>
          <w:szCs w:val="26"/>
        </w:rPr>
        <w:t>HỘI ĐỒNG QUẢN TRỊ</w:t>
      </w:r>
    </w:p>
    <w:p w14:paraId="60E532E4" w14:textId="77777777" w:rsidR="00300B9A" w:rsidRPr="008E202A" w:rsidRDefault="00300B9A" w:rsidP="0007712A">
      <w:pPr>
        <w:widowControl w:val="0"/>
        <w:spacing w:before="60" w:after="60" w:line="340" w:lineRule="exact"/>
        <w:jc w:val="center"/>
        <w:rPr>
          <w:sz w:val="26"/>
          <w:szCs w:val="26"/>
          <w:lang w:val="nl-NL"/>
        </w:rPr>
      </w:pPr>
    </w:p>
    <w:p w14:paraId="53DE2F44" w14:textId="0F7AFBD5" w:rsidR="00300B9A" w:rsidRPr="008E202A" w:rsidRDefault="00300B9A" w:rsidP="002C4B43">
      <w:pPr>
        <w:pStyle w:val="Heading1"/>
        <w:tabs>
          <w:tab w:val="left" w:pos="1170"/>
        </w:tabs>
        <w:spacing w:before="120" w:after="0" w:line="320" w:lineRule="atLeast"/>
        <w:ind w:left="0" w:firstLine="720"/>
      </w:pPr>
      <w:bookmarkStart w:id="27" w:name="_Toc401161715"/>
      <w:bookmarkStart w:id="28" w:name="_Toc69409740"/>
      <w:r w:rsidRPr="008E202A">
        <w:t xml:space="preserve">Điều </w:t>
      </w:r>
      <w:r w:rsidR="00080560" w:rsidRPr="008E202A">
        <w:t>10</w:t>
      </w:r>
      <w:r w:rsidRPr="008E202A">
        <w:t xml:space="preserve">. </w:t>
      </w:r>
      <w:bookmarkEnd w:id="27"/>
      <w:r w:rsidRPr="008E202A">
        <w:t xml:space="preserve">Chức năng của </w:t>
      </w:r>
      <w:r w:rsidR="00EA628B" w:rsidRPr="008E202A">
        <w:rPr>
          <w:lang w:val="nl-NL"/>
        </w:rPr>
        <w:t>Hội đồng quản trị</w:t>
      </w:r>
      <w:bookmarkEnd w:id="28"/>
    </w:p>
    <w:p w14:paraId="0DC826C3" w14:textId="77777777" w:rsidR="00300B9A" w:rsidRPr="008E202A" w:rsidRDefault="00300B9A" w:rsidP="002C4B43">
      <w:pPr>
        <w:pStyle w:val="ListParagraph"/>
        <w:widowControl w:val="0"/>
        <w:numPr>
          <w:ilvl w:val="2"/>
          <w:numId w:val="5"/>
        </w:numPr>
        <w:tabs>
          <w:tab w:val="left" w:pos="1170"/>
        </w:tabs>
        <w:spacing w:before="120" w:after="0" w:line="320" w:lineRule="atLeast"/>
        <w:ind w:left="0" w:firstLine="720"/>
        <w:jc w:val="both"/>
        <w:rPr>
          <w:rFonts w:cs="Times New Roman"/>
          <w:szCs w:val="26"/>
          <w:lang w:val="nl-NL"/>
        </w:rPr>
      </w:pPr>
      <w:r w:rsidRPr="008E202A">
        <w:rPr>
          <w:rFonts w:cs="Times New Roman"/>
          <w:szCs w:val="26"/>
          <w:lang w:val="nl-NL"/>
        </w:rPr>
        <w:t>HĐQT, trong phạm vi quyền hạn của mình, chịu trách nhiệm trực tiếp trước ĐHĐCĐ và trước pháp luật về mọi hoạt động của PLC.</w:t>
      </w:r>
    </w:p>
    <w:p w14:paraId="5283BF43" w14:textId="77777777" w:rsidR="006A4C1B" w:rsidRPr="008E202A" w:rsidRDefault="00300B9A" w:rsidP="002C4B43">
      <w:pPr>
        <w:pStyle w:val="ListParagraph"/>
        <w:widowControl w:val="0"/>
        <w:numPr>
          <w:ilvl w:val="2"/>
          <w:numId w:val="5"/>
        </w:numPr>
        <w:tabs>
          <w:tab w:val="left" w:pos="1170"/>
        </w:tabs>
        <w:spacing w:before="120" w:after="0" w:line="320" w:lineRule="atLeast"/>
        <w:ind w:left="0" w:firstLine="720"/>
        <w:jc w:val="both"/>
        <w:rPr>
          <w:rFonts w:cs="Times New Roman"/>
          <w:szCs w:val="26"/>
          <w:lang w:val="nl-NL"/>
        </w:rPr>
      </w:pPr>
      <w:r w:rsidRPr="008E202A">
        <w:rPr>
          <w:rFonts w:cs="Times New Roman"/>
          <w:szCs w:val="26"/>
          <w:lang w:val="nl-NL"/>
        </w:rPr>
        <w:t>HĐQT có quyền nhân danh PLC để quyết định mọi vấn đề liên quan đến việc xác định và thực hiện mục tiêu, nhiệm vụ và quyền lợi của PLC, trừ những vấn đề thuộc thẩm quyền, trách nhiệm của ĐHĐCĐ</w:t>
      </w:r>
      <w:r w:rsidR="006A4C1B" w:rsidRPr="008E202A">
        <w:rPr>
          <w:rFonts w:cs="Times New Roman"/>
          <w:szCs w:val="26"/>
          <w:lang w:val="nl-NL"/>
        </w:rPr>
        <w:t xml:space="preserve">. </w:t>
      </w:r>
    </w:p>
    <w:p w14:paraId="234D3E90" w14:textId="77777777" w:rsidR="00DA7A6E" w:rsidRPr="008E202A" w:rsidRDefault="00300B9A" w:rsidP="002C4B43">
      <w:pPr>
        <w:pStyle w:val="ListParagraph"/>
        <w:widowControl w:val="0"/>
        <w:numPr>
          <w:ilvl w:val="2"/>
          <w:numId w:val="5"/>
        </w:numPr>
        <w:tabs>
          <w:tab w:val="left" w:pos="1170"/>
        </w:tabs>
        <w:spacing w:before="120" w:after="0" w:line="320" w:lineRule="atLeast"/>
        <w:ind w:left="0" w:firstLine="720"/>
        <w:jc w:val="both"/>
        <w:rPr>
          <w:rFonts w:cs="Times New Roman"/>
          <w:szCs w:val="26"/>
          <w:lang w:val="nl-NL"/>
        </w:rPr>
      </w:pPr>
      <w:r w:rsidRPr="008E202A">
        <w:rPr>
          <w:rFonts w:cs="Times New Roman"/>
          <w:szCs w:val="26"/>
          <w:lang w:val="nl-NL"/>
        </w:rPr>
        <w:t>HĐQT thay mặt PLC thực hiện các quyền, nghĩa vụ của chủ sở hữu thông qua người đại diện phần vốn góp của PLC tại các doanh nghiệp do PLC đầu tư toàn bộ vốn điều lệ và tại các doanh nghiệp khác do PLC góp vốn.</w:t>
      </w:r>
    </w:p>
    <w:p w14:paraId="6565F041" w14:textId="4E86B711" w:rsidR="00300B9A" w:rsidRPr="008E202A" w:rsidRDefault="00300B9A" w:rsidP="002C4B43">
      <w:pPr>
        <w:pStyle w:val="Heading1"/>
        <w:tabs>
          <w:tab w:val="left" w:pos="1170"/>
        </w:tabs>
        <w:spacing w:before="120" w:after="0" w:line="320" w:lineRule="atLeast"/>
        <w:ind w:left="0" w:firstLine="720"/>
        <w:rPr>
          <w:lang w:val="nl-NL"/>
        </w:rPr>
      </w:pPr>
      <w:bookmarkStart w:id="29" w:name="_Toc401161718"/>
      <w:bookmarkStart w:id="30" w:name="_Toc69409741"/>
      <w:r w:rsidRPr="008E202A">
        <w:rPr>
          <w:lang w:val="nl-NL"/>
        </w:rPr>
        <w:t xml:space="preserve">Điều </w:t>
      </w:r>
      <w:r w:rsidR="00080560" w:rsidRPr="008E202A">
        <w:rPr>
          <w:lang w:val="nl-NL"/>
        </w:rPr>
        <w:t>11</w:t>
      </w:r>
      <w:r w:rsidRPr="008E202A">
        <w:rPr>
          <w:lang w:val="nl-NL"/>
        </w:rPr>
        <w:t xml:space="preserve"> </w:t>
      </w:r>
      <w:bookmarkEnd w:id="29"/>
      <w:r w:rsidRPr="008E202A">
        <w:rPr>
          <w:lang w:val="nl-NL"/>
        </w:rPr>
        <w:t xml:space="preserve">Quyền hạn và </w:t>
      </w:r>
      <w:r w:rsidR="00F06A2F" w:rsidRPr="008E202A">
        <w:rPr>
          <w:lang w:val="nl-NL"/>
        </w:rPr>
        <w:t xml:space="preserve">nghĩa </w:t>
      </w:r>
      <w:r w:rsidRPr="008E202A">
        <w:rPr>
          <w:lang w:val="nl-NL"/>
        </w:rPr>
        <w:t xml:space="preserve">vụ của </w:t>
      </w:r>
      <w:r w:rsidR="00EA628B" w:rsidRPr="008E202A">
        <w:rPr>
          <w:lang w:val="nl-NL"/>
        </w:rPr>
        <w:t>Hội đồng quản trị</w:t>
      </w:r>
      <w:bookmarkEnd w:id="30"/>
    </w:p>
    <w:p w14:paraId="59B25F68" w14:textId="7A1188C8" w:rsidR="00080560" w:rsidRPr="008E202A" w:rsidRDefault="00EA628B" w:rsidP="00A941FE">
      <w:pPr>
        <w:pStyle w:val="ListParagraph"/>
        <w:widowControl w:val="0"/>
        <w:numPr>
          <w:ilvl w:val="2"/>
          <w:numId w:val="86"/>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HĐQT</w:t>
      </w:r>
      <w:r w:rsidR="00080560" w:rsidRPr="008E202A">
        <w:rPr>
          <w:rFonts w:cs="Times New Roman"/>
          <w:szCs w:val="26"/>
          <w:lang w:val="vi-VN" w:eastAsia="en-GB"/>
        </w:rPr>
        <w:t xml:space="preserve"> là cơ quan quản lý </w:t>
      </w:r>
      <w:r w:rsidR="005C08A4" w:rsidRPr="008E202A">
        <w:rPr>
          <w:rFonts w:cs="Times New Roman"/>
          <w:szCs w:val="26"/>
          <w:lang w:eastAsia="en-GB"/>
        </w:rPr>
        <w:t>Tổng công ty</w:t>
      </w:r>
      <w:r w:rsidR="00080560" w:rsidRPr="008E202A">
        <w:rPr>
          <w:rFonts w:cs="Times New Roman"/>
          <w:szCs w:val="26"/>
          <w:lang w:val="vi-VN" w:eastAsia="en-GB"/>
        </w:rPr>
        <w:t xml:space="preserve">, có toàn quyền nhân danh </w:t>
      </w:r>
      <w:r w:rsidR="005C08A4" w:rsidRPr="008E202A">
        <w:rPr>
          <w:rFonts w:cs="Times New Roman"/>
          <w:szCs w:val="26"/>
          <w:lang w:eastAsia="en-GB"/>
        </w:rPr>
        <w:t>Tổng công ty</w:t>
      </w:r>
      <w:r w:rsidR="00080560" w:rsidRPr="008E202A">
        <w:rPr>
          <w:rFonts w:cs="Times New Roman"/>
          <w:szCs w:val="26"/>
          <w:lang w:val="vi-VN" w:eastAsia="en-GB"/>
        </w:rPr>
        <w:t xml:space="preserve"> để quyết định, thực hiện quyền và nghĩa vụ của </w:t>
      </w:r>
      <w:r w:rsidR="00766B1A">
        <w:rPr>
          <w:rFonts w:cs="Times New Roman"/>
          <w:szCs w:val="26"/>
          <w:lang w:eastAsia="en-GB"/>
        </w:rPr>
        <w:t xml:space="preserve">Tổng </w:t>
      </w:r>
      <w:r w:rsidR="00080560" w:rsidRPr="008E202A">
        <w:rPr>
          <w:rFonts w:cs="Times New Roman"/>
          <w:szCs w:val="26"/>
          <w:lang w:val="vi-VN" w:eastAsia="en-GB"/>
        </w:rPr>
        <w:t xml:space="preserve">công ty, trừ các quyền và nghĩa vụ thuộc thẩm quyền của </w:t>
      </w:r>
      <w:r w:rsidR="00766B1A">
        <w:rPr>
          <w:rFonts w:cs="Times New Roman"/>
          <w:szCs w:val="26"/>
          <w:lang w:eastAsia="en-GB"/>
        </w:rPr>
        <w:t>ĐHĐCĐ</w:t>
      </w:r>
      <w:r w:rsidR="00080560" w:rsidRPr="008E202A">
        <w:rPr>
          <w:rFonts w:cs="Times New Roman"/>
          <w:szCs w:val="26"/>
          <w:lang w:val="vi-VN" w:eastAsia="en-GB"/>
        </w:rPr>
        <w:t>.</w:t>
      </w:r>
    </w:p>
    <w:p w14:paraId="2B02F47F" w14:textId="0DB955EC" w:rsidR="00080560" w:rsidRPr="008E202A" w:rsidRDefault="00080560" w:rsidP="00A941FE">
      <w:pPr>
        <w:pStyle w:val="ListParagraph"/>
        <w:widowControl w:val="0"/>
        <w:numPr>
          <w:ilvl w:val="2"/>
          <w:numId w:val="86"/>
        </w:numPr>
        <w:tabs>
          <w:tab w:val="left" w:pos="1170"/>
        </w:tabs>
        <w:spacing w:before="120" w:after="0" w:line="320" w:lineRule="atLeast"/>
        <w:ind w:left="0" w:firstLine="720"/>
        <w:jc w:val="both"/>
        <w:rPr>
          <w:rFonts w:cs="Times New Roman"/>
          <w:szCs w:val="26"/>
          <w:lang w:eastAsia="en-GB"/>
        </w:rPr>
      </w:pPr>
      <w:r w:rsidRPr="008E202A">
        <w:rPr>
          <w:rFonts w:cs="Times New Roman"/>
          <w:szCs w:val="26"/>
          <w:lang w:val="vi-VN" w:eastAsia="en-GB"/>
        </w:rPr>
        <w:t xml:space="preserve">Quyền và nghĩa vụ của </w:t>
      </w:r>
      <w:r w:rsidR="00EA628B" w:rsidRPr="008E202A">
        <w:rPr>
          <w:rFonts w:cs="Times New Roman"/>
          <w:szCs w:val="26"/>
          <w:lang w:val="vi-VN" w:eastAsia="en-GB"/>
        </w:rPr>
        <w:t>HĐQT</w:t>
      </w:r>
      <w:r w:rsidRPr="008E202A">
        <w:rPr>
          <w:rFonts w:cs="Times New Roman"/>
          <w:szCs w:val="26"/>
          <w:lang w:val="vi-VN" w:eastAsia="en-GB"/>
        </w:rPr>
        <w:t xml:space="preserve"> do luật pháp, Điều lệ</w:t>
      </w:r>
      <w:r w:rsidRPr="008E202A">
        <w:rPr>
          <w:rFonts w:cs="Times New Roman"/>
          <w:szCs w:val="26"/>
          <w:lang w:eastAsia="en-GB"/>
        </w:rPr>
        <w:t xml:space="preserve"> </w:t>
      </w:r>
      <w:r w:rsidR="005C08A4" w:rsidRPr="008E202A">
        <w:rPr>
          <w:rFonts w:cs="Times New Roman"/>
          <w:szCs w:val="26"/>
          <w:lang w:eastAsia="en-GB"/>
        </w:rPr>
        <w:t>Tổng công ty</w:t>
      </w:r>
      <w:r w:rsidRPr="008E202A">
        <w:rPr>
          <w:rFonts w:cs="Times New Roman"/>
          <w:szCs w:val="26"/>
          <w:lang w:val="vi-VN" w:eastAsia="en-GB"/>
        </w:rPr>
        <w:t xml:space="preserve"> và </w:t>
      </w:r>
      <w:r w:rsidR="008C7F10">
        <w:rPr>
          <w:rFonts w:cs="Times New Roman"/>
          <w:szCs w:val="26"/>
          <w:lang w:val="vi-VN" w:eastAsia="en-GB"/>
        </w:rPr>
        <w:t>ĐHĐCĐ</w:t>
      </w:r>
      <w:r w:rsidRPr="008E202A">
        <w:rPr>
          <w:rFonts w:cs="Times New Roman"/>
          <w:szCs w:val="26"/>
          <w:lang w:val="vi-VN" w:eastAsia="en-GB"/>
        </w:rPr>
        <w:t xml:space="preserve"> quy định. Cụ thể, </w:t>
      </w:r>
      <w:r w:rsidR="00EA628B" w:rsidRPr="008E202A">
        <w:rPr>
          <w:rFonts w:cs="Times New Roman"/>
          <w:szCs w:val="26"/>
          <w:lang w:val="vi-VN" w:eastAsia="en-GB"/>
        </w:rPr>
        <w:t>HĐQT</w:t>
      </w:r>
      <w:r w:rsidRPr="008E202A">
        <w:rPr>
          <w:rFonts w:cs="Times New Roman"/>
          <w:szCs w:val="26"/>
          <w:lang w:val="vi-VN" w:eastAsia="en-GB"/>
        </w:rPr>
        <w:t xml:space="preserve"> có những quyền hạn và nghĩa vụ sau</w:t>
      </w:r>
      <w:r w:rsidRPr="008E202A">
        <w:rPr>
          <w:rFonts w:cs="Times New Roman"/>
          <w:szCs w:val="26"/>
          <w:lang w:eastAsia="en-GB"/>
        </w:rPr>
        <w:t>:</w:t>
      </w:r>
    </w:p>
    <w:p w14:paraId="2B6A6C34" w14:textId="1A21FC8E" w:rsidR="00080560" w:rsidRPr="008E202A" w:rsidRDefault="00080560" w:rsidP="00A941FE">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Quyết định chiến lược, kế hoạch phát triển trung hạn và kế hoạch kinh doanh hằng năm của </w:t>
      </w:r>
      <w:r w:rsidR="00766B1A">
        <w:rPr>
          <w:rFonts w:cs="Times New Roman"/>
          <w:szCs w:val="26"/>
          <w:lang w:eastAsia="en-GB"/>
        </w:rPr>
        <w:t>Tổng c</w:t>
      </w:r>
      <w:r w:rsidRPr="008E202A">
        <w:rPr>
          <w:rFonts w:cs="Times New Roman"/>
          <w:szCs w:val="26"/>
          <w:lang w:val="vi-VN" w:eastAsia="en-GB"/>
        </w:rPr>
        <w:t>ông ty;</w:t>
      </w:r>
    </w:p>
    <w:p w14:paraId="2CC5C5FB" w14:textId="1CD8FF95" w:rsidR="00080560" w:rsidRPr="008E202A" w:rsidRDefault="00080560" w:rsidP="00A941FE">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Kiến nghị loại cổ phần và tổng số cổ phần được quyền chào bán của từng loại;</w:t>
      </w:r>
    </w:p>
    <w:p w14:paraId="3A4905C7" w14:textId="1748A906" w:rsidR="00080560" w:rsidRPr="008E202A" w:rsidRDefault="00080560" w:rsidP="00A941FE">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Quyết định bán cổ phần chưa bán trong phạm vi số cổ phần được quyền chào bán của từng loại; quyết định huy động thêm vốn theo hình thức khác;</w:t>
      </w:r>
    </w:p>
    <w:p w14:paraId="38E50269" w14:textId="24E28172" w:rsidR="00497F90" w:rsidRPr="008E202A" w:rsidRDefault="00080560" w:rsidP="00A941FE">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Quyết định giá bán cổ phần và trái phiếu của </w:t>
      </w:r>
      <w:r w:rsidR="00766B1A">
        <w:rPr>
          <w:rFonts w:cs="Times New Roman"/>
          <w:szCs w:val="26"/>
          <w:lang w:eastAsia="en-GB"/>
        </w:rPr>
        <w:t>Tổng c</w:t>
      </w:r>
      <w:r w:rsidRPr="008E202A">
        <w:rPr>
          <w:rFonts w:cs="Times New Roman"/>
          <w:szCs w:val="26"/>
          <w:lang w:val="vi-VN" w:eastAsia="en-GB"/>
        </w:rPr>
        <w:t>ông ty;</w:t>
      </w:r>
    </w:p>
    <w:p w14:paraId="3251DEDE" w14:textId="449A5B4C" w:rsidR="00080560" w:rsidRPr="008E202A" w:rsidRDefault="00080560" w:rsidP="00A941FE">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Quyết định mua lại cổ phần theo quy định tại khoản 1 và khoản 2 Điều 133 Luật Doanh nghiệp;</w:t>
      </w:r>
    </w:p>
    <w:p w14:paraId="09DFADA3" w14:textId="069ED3C0" w:rsidR="00080560" w:rsidRPr="008E202A" w:rsidRDefault="00080560" w:rsidP="00A941FE">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Quyết định phương án đầu tư và dự án đầu tư trong thẩm quyền và giới hạn theo quy định của pháp luật;</w:t>
      </w:r>
    </w:p>
    <w:p w14:paraId="65150886" w14:textId="37DCB98B" w:rsidR="00080560" w:rsidRPr="008E202A" w:rsidRDefault="00080560" w:rsidP="00A941FE">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Quyết định giải pháp phát triển thị trường, tiếp thị và công nghệ;</w:t>
      </w:r>
    </w:p>
    <w:p w14:paraId="72F4F35D" w14:textId="208CAC30" w:rsidR="00080560" w:rsidRPr="008E202A" w:rsidRDefault="00080560">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Thông qua hợp đồng mua, bán, vay, cho vay và hợp đồng, giao dịch khác có giá trị từ 35% tổng giá trị tài sản trở lên được ghi trong báo cáo tài chính gần nhất của </w:t>
      </w:r>
      <w:r w:rsidR="005C08A4" w:rsidRPr="008E202A">
        <w:rPr>
          <w:rFonts w:cs="Times New Roman"/>
          <w:szCs w:val="26"/>
          <w:lang w:eastAsia="en-GB"/>
        </w:rPr>
        <w:t>Tổng công ty</w:t>
      </w:r>
      <w:r w:rsidRPr="008E202A">
        <w:rPr>
          <w:rFonts w:cs="Times New Roman"/>
          <w:szCs w:val="26"/>
          <w:lang w:val="vi-VN" w:eastAsia="en-GB"/>
        </w:rPr>
        <w:t xml:space="preserve"> và hợp đồng, giao dịch thuộc thẩm quyền quyết định của </w:t>
      </w:r>
      <w:r w:rsidR="008C7F10">
        <w:rPr>
          <w:rFonts w:cs="Times New Roman"/>
          <w:szCs w:val="26"/>
          <w:lang w:val="vi-VN" w:eastAsia="en-GB"/>
        </w:rPr>
        <w:t>ĐHĐCĐ</w:t>
      </w:r>
      <w:r w:rsidRPr="008E202A">
        <w:rPr>
          <w:rFonts w:cs="Times New Roman"/>
          <w:szCs w:val="26"/>
          <w:lang w:val="vi-VN" w:eastAsia="en-GB"/>
        </w:rPr>
        <w:t xml:space="preserve"> theo quy định tại điểm d khoản 2 Điều 138, khoản 1 và khoản 3 Điều 167 Luật Doanh nghiệp;</w:t>
      </w:r>
    </w:p>
    <w:p w14:paraId="6D9265E4" w14:textId="4FB662A3" w:rsidR="00497F90" w:rsidRPr="008E202A" w:rsidRDefault="00080560" w:rsidP="00A941FE">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Bầu, miễn nhiệm, bãi nhiệm Chủ tịch </w:t>
      </w:r>
      <w:r w:rsidR="00EA628B" w:rsidRPr="008E202A">
        <w:rPr>
          <w:rFonts w:cs="Times New Roman"/>
          <w:szCs w:val="26"/>
          <w:lang w:val="vi-VN" w:eastAsia="en-GB"/>
        </w:rPr>
        <w:t>HĐQT</w:t>
      </w:r>
      <w:r w:rsidRPr="008E202A">
        <w:rPr>
          <w:rFonts w:cs="Times New Roman"/>
          <w:szCs w:val="26"/>
          <w:lang w:val="vi-VN" w:eastAsia="en-GB"/>
        </w:rPr>
        <w:t>; bổ nhiệm, miễn nhiệm, ký kết hợp đồng, chấm dứt hợp đồng đối với Tổng giám đốc</w:t>
      </w:r>
      <w:r w:rsidRPr="008E202A">
        <w:rPr>
          <w:rFonts w:cs="Times New Roman"/>
          <w:szCs w:val="26"/>
          <w:lang w:eastAsia="en-GB"/>
        </w:rPr>
        <w:t>, Phó Tổng giám đốc, kế toán trưởng</w:t>
      </w:r>
      <w:r w:rsidRPr="008E202A">
        <w:rPr>
          <w:rFonts w:cs="Times New Roman"/>
          <w:szCs w:val="26"/>
          <w:lang w:val="vi-VN" w:eastAsia="en-GB"/>
        </w:rPr>
        <w:t xml:space="preserve"> và </w:t>
      </w:r>
      <w:r w:rsidRPr="008E202A">
        <w:rPr>
          <w:rFonts w:cs="Times New Roman"/>
          <w:szCs w:val="26"/>
          <w:lang w:val="vi-VN" w:eastAsia="en-GB"/>
        </w:rPr>
        <w:lastRenderedPageBreak/>
        <w:t xml:space="preserve">người quản lý quan trọng khác do Điều lệ </w:t>
      </w:r>
      <w:r w:rsidR="005C08A4" w:rsidRPr="008E202A">
        <w:rPr>
          <w:rFonts w:cs="Times New Roman"/>
          <w:szCs w:val="26"/>
          <w:lang w:eastAsia="en-GB"/>
        </w:rPr>
        <w:t>Tổng công ty</w:t>
      </w:r>
      <w:r w:rsidRPr="008E202A">
        <w:rPr>
          <w:rFonts w:cs="Times New Roman"/>
          <w:szCs w:val="26"/>
          <w:lang w:val="vi-VN" w:eastAsia="en-GB"/>
        </w:rPr>
        <w:t xml:space="preserve"> quy định; quyết định tiền lương, thù lao, thưởng và lợi ích khác của những người quản lý đó; cử người đại diện theo ủy quyền tham gia Hội đồng thành viên hoặc </w:t>
      </w:r>
      <w:r w:rsidR="008C7F10">
        <w:rPr>
          <w:rFonts w:cs="Times New Roman"/>
          <w:szCs w:val="26"/>
          <w:lang w:val="vi-VN" w:eastAsia="en-GB"/>
        </w:rPr>
        <w:t>ĐHĐCĐ</w:t>
      </w:r>
      <w:r w:rsidRPr="008E202A">
        <w:rPr>
          <w:rFonts w:cs="Times New Roman"/>
          <w:szCs w:val="26"/>
          <w:lang w:val="vi-VN" w:eastAsia="en-GB"/>
        </w:rPr>
        <w:t xml:space="preserve"> ở công ty khác, quyết định mức thù lao và quyền lợi khác của những người đó;</w:t>
      </w:r>
    </w:p>
    <w:p w14:paraId="0D9288CA" w14:textId="5EF1169E" w:rsidR="00497F90" w:rsidRPr="008E202A" w:rsidRDefault="00080560" w:rsidP="00A941FE">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Giám sát, chỉ đạo Tổng giám đốc</w:t>
      </w:r>
      <w:r w:rsidRPr="008E202A">
        <w:rPr>
          <w:rFonts w:cs="Times New Roman"/>
          <w:szCs w:val="26"/>
          <w:lang w:eastAsia="en-GB"/>
        </w:rPr>
        <w:t>, Phó Tổng giám đốc, kế toán trưởng</w:t>
      </w:r>
      <w:r w:rsidRPr="008E202A">
        <w:rPr>
          <w:rFonts w:cs="Times New Roman"/>
          <w:szCs w:val="26"/>
          <w:lang w:val="vi-VN" w:eastAsia="en-GB"/>
        </w:rPr>
        <w:t xml:space="preserve"> và người quản lý khác trong điều hành công việc kinh doanh hằng ngày của </w:t>
      </w:r>
      <w:r w:rsidR="005C08A4" w:rsidRPr="008E202A">
        <w:rPr>
          <w:rFonts w:cs="Times New Roman"/>
          <w:szCs w:val="26"/>
          <w:lang w:eastAsia="en-GB"/>
        </w:rPr>
        <w:t>Tổng công ty</w:t>
      </w:r>
      <w:r w:rsidRPr="008E202A">
        <w:rPr>
          <w:rFonts w:cs="Times New Roman"/>
          <w:szCs w:val="26"/>
          <w:lang w:val="vi-VN" w:eastAsia="en-GB"/>
        </w:rPr>
        <w:t>;</w:t>
      </w:r>
    </w:p>
    <w:p w14:paraId="110BFA6E" w14:textId="58AD8725" w:rsidR="00497F90" w:rsidRPr="008E202A" w:rsidRDefault="00080560" w:rsidP="00A941FE">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Quyết định cơ cấu tổ chức, quy chế quản lý nội bộ của </w:t>
      </w:r>
      <w:r w:rsidR="005C08A4" w:rsidRPr="008E202A">
        <w:rPr>
          <w:rFonts w:cs="Times New Roman"/>
          <w:szCs w:val="26"/>
          <w:lang w:eastAsia="en-GB"/>
        </w:rPr>
        <w:t>Tổng công ty</w:t>
      </w:r>
      <w:r w:rsidRPr="008E202A">
        <w:rPr>
          <w:rFonts w:cs="Times New Roman"/>
          <w:szCs w:val="26"/>
          <w:lang w:val="vi-VN" w:eastAsia="en-GB"/>
        </w:rPr>
        <w:t>, quyết định thành lập công ty con, chi nhánh, văn phòng đại diện và việc góp vốn, mua cổ phần của doanh nghiệp khác;</w:t>
      </w:r>
    </w:p>
    <w:p w14:paraId="159B30C8" w14:textId="052D24D7" w:rsidR="00497F90" w:rsidRPr="008E202A" w:rsidRDefault="00080560" w:rsidP="00A941FE">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Duyệt chương trình, nội dung tài liệu phục vụ họp </w:t>
      </w:r>
      <w:r w:rsidR="008C7F10">
        <w:rPr>
          <w:rFonts w:cs="Times New Roman"/>
          <w:szCs w:val="26"/>
          <w:lang w:val="vi-VN" w:eastAsia="en-GB"/>
        </w:rPr>
        <w:t>ĐHĐCĐ</w:t>
      </w:r>
      <w:r w:rsidRPr="008E202A">
        <w:rPr>
          <w:rFonts w:cs="Times New Roman"/>
          <w:szCs w:val="26"/>
          <w:lang w:val="vi-VN" w:eastAsia="en-GB"/>
        </w:rPr>
        <w:t xml:space="preserve">, triệu tập họp </w:t>
      </w:r>
      <w:r w:rsidR="008C7F10">
        <w:rPr>
          <w:rFonts w:cs="Times New Roman"/>
          <w:szCs w:val="26"/>
          <w:lang w:val="vi-VN" w:eastAsia="en-GB"/>
        </w:rPr>
        <w:t>ĐHĐCĐ</w:t>
      </w:r>
      <w:r w:rsidRPr="008E202A">
        <w:rPr>
          <w:rFonts w:cs="Times New Roman"/>
          <w:szCs w:val="26"/>
          <w:lang w:val="vi-VN" w:eastAsia="en-GB"/>
        </w:rPr>
        <w:t xml:space="preserve"> hoặc lấy ý kiến để </w:t>
      </w:r>
      <w:r w:rsidR="008C7F10">
        <w:rPr>
          <w:rFonts w:cs="Times New Roman"/>
          <w:szCs w:val="26"/>
          <w:lang w:val="vi-VN" w:eastAsia="en-GB"/>
        </w:rPr>
        <w:t>ĐHĐCĐ</w:t>
      </w:r>
      <w:r w:rsidRPr="008E202A">
        <w:rPr>
          <w:rFonts w:cs="Times New Roman"/>
          <w:szCs w:val="26"/>
          <w:lang w:val="vi-VN" w:eastAsia="en-GB"/>
        </w:rPr>
        <w:t xml:space="preserve"> thông qua nghị quyết;</w:t>
      </w:r>
    </w:p>
    <w:p w14:paraId="0E040F12" w14:textId="2FEAED3A" w:rsidR="00497F90" w:rsidRPr="008E202A" w:rsidRDefault="00080560" w:rsidP="00A941FE">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Trình báo cáo tài chính hằng năm đã được kiểm toán lên </w:t>
      </w:r>
      <w:r w:rsidR="008C7F10">
        <w:rPr>
          <w:rFonts w:cs="Times New Roman"/>
          <w:szCs w:val="26"/>
          <w:lang w:val="vi-VN" w:eastAsia="en-GB"/>
        </w:rPr>
        <w:t>ĐHĐCĐ</w:t>
      </w:r>
      <w:r w:rsidRPr="008E202A">
        <w:rPr>
          <w:rFonts w:cs="Times New Roman"/>
          <w:szCs w:val="26"/>
          <w:lang w:val="vi-VN" w:eastAsia="en-GB"/>
        </w:rPr>
        <w:t>;</w:t>
      </w:r>
    </w:p>
    <w:p w14:paraId="4F42B3CC" w14:textId="77777777" w:rsidR="00497F90" w:rsidRPr="008E202A" w:rsidRDefault="00080560" w:rsidP="00A941FE">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Kiến nghị mức cổ tức được trả; quyết định thời hạn và thủ tục trả cổ tức hoặc xử lý lỗ phát sinh trong quá trình kinh doanh;</w:t>
      </w:r>
    </w:p>
    <w:p w14:paraId="6DE928F7" w14:textId="629B887C" w:rsidR="00497F90" w:rsidRPr="008E202A" w:rsidRDefault="00080560" w:rsidP="00A941FE">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Kiến nghị việc tổ chức lại, giải thể</w:t>
      </w:r>
      <w:r w:rsidRPr="008E202A">
        <w:rPr>
          <w:rFonts w:cs="Times New Roman"/>
          <w:szCs w:val="26"/>
          <w:lang w:eastAsia="en-GB"/>
        </w:rPr>
        <w:t xml:space="preserve"> </w:t>
      </w:r>
      <w:r w:rsidR="005C08A4" w:rsidRPr="008E202A">
        <w:rPr>
          <w:rFonts w:cs="Times New Roman"/>
          <w:szCs w:val="26"/>
          <w:lang w:eastAsia="en-GB"/>
        </w:rPr>
        <w:t>Tổng công ty</w:t>
      </w:r>
      <w:r w:rsidRPr="008E202A">
        <w:rPr>
          <w:rFonts w:cs="Times New Roman"/>
          <w:szCs w:val="26"/>
          <w:lang w:val="vi-VN" w:eastAsia="en-GB"/>
        </w:rPr>
        <w:t xml:space="preserve">; yêu cầu phá sản </w:t>
      </w:r>
      <w:r w:rsidR="00766B1A">
        <w:rPr>
          <w:rFonts w:cs="Times New Roman"/>
          <w:szCs w:val="26"/>
          <w:lang w:eastAsia="en-GB"/>
        </w:rPr>
        <w:t>Tổng c</w:t>
      </w:r>
      <w:r w:rsidRPr="008E202A">
        <w:rPr>
          <w:rFonts w:cs="Times New Roman"/>
          <w:szCs w:val="26"/>
          <w:lang w:val="vi-VN" w:eastAsia="en-GB"/>
        </w:rPr>
        <w:t>ông ty;</w:t>
      </w:r>
    </w:p>
    <w:p w14:paraId="401A731A" w14:textId="03CFE2A7" w:rsidR="00497F90" w:rsidRPr="008E202A" w:rsidRDefault="00080560">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Quyết định ban hành Quy chế hoạt động </w:t>
      </w:r>
      <w:r w:rsidR="00EA628B" w:rsidRPr="008E202A">
        <w:rPr>
          <w:rFonts w:cs="Times New Roman"/>
          <w:szCs w:val="26"/>
          <w:lang w:val="vi-VN" w:eastAsia="en-GB"/>
        </w:rPr>
        <w:t>HĐQT</w:t>
      </w:r>
      <w:r w:rsidRPr="008E202A">
        <w:rPr>
          <w:rFonts w:cs="Times New Roman"/>
          <w:szCs w:val="26"/>
          <w:lang w:val="vi-VN" w:eastAsia="en-GB"/>
        </w:rPr>
        <w:t xml:space="preserve">, Quy chế nội bộ về quản trị </w:t>
      </w:r>
      <w:r w:rsidR="005C08A4" w:rsidRPr="008E202A">
        <w:rPr>
          <w:rFonts w:cs="Times New Roman"/>
          <w:szCs w:val="26"/>
          <w:lang w:eastAsia="en-GB"/>
        </w:rPr>
        <w:t>Tổng công ty</w:t>
      </w:r>
      <w:r w:rsidRPr="008E202A">
        <w:rPr>
          <w:rFonts w:cs="Times New Roman"/>
          <w:szCs w:val="26"/>
          <w:lang w:val="vi-VN" w:eastAsia="en-GB"/>
        </w:rPr>
        <w:t xml:space="preserve"> sau khi được </w:t>
      </w:r>
      <w:r w:rsidR="008C7F10">
        <w:rPr>
          <w:rFonts w:cs="Times New Roman"/>
          <w:szCs w:val="26"/>
          <w:lang w:val="vi-VN" w:eastAsia="en-GB"/>
        </w:rPr>
        <w:t>ĐHĐCĐ</w:t>
      </w:r>
      <w:r w:rsidRPr="008E202A">
        <w:rPr>
          <w:rFonts w:cs="Times New Roman"/>
          <w:szCs w:val="26"/>
          <w:lang w:val="vi-VN" w:eastAsia="en-GB"/>
        </w:rPr>
        <w:t xml:space="preserve"> thông qua; quyết định ban hành Quy chế </w:t>
      </w:r>
      <w:r w:rsidR="00434135" w:rsidRPr="008E202A">
        <w:rPr>
          <w:rFonts w:cs="Times New Roman"/>
          <w:szCs w:val="26"/>
          <w:lang w:eastAsia="en-GB"/>
        </w:rPr>
        <w:t>Tài chính, Quy chế đầu tư, Quy chế quản lý công nợ</w:t>
      </w:r>
      <w:r w:rsidRPr="008E202A">
        <w:rPr>
          <w:rFonts w:cs="Times New Roman"/>
          <w:szCs w:val="26"/>
          <w:lang w:val="vi-VN" w:eastAsia="en-GB"/>
        </w:rPr>
        <w:t xml:space="preserve">, </w:t>
      </w:r>
      <w:r w:rsidR="00480CAA" w:rsidRPr="008E202A">
        <w:rPr>
          <w:rFonts w:cs="Times New Roman"/>
          <w:szCs w:val="26"/>
          <w:lang w:eastAsia="en-GB"/>
        </w:rPr>
        <w:t xml:space="preserve">Quy chế quản lý về công tác Tổ chức cán bộ, Quy chế quản lý về Lao động tiền lương; </w:t>
      </w:r>
      <w:r w:rsidRPr="008E202A">
        <w:rPr>
          <w:rFonts w:cs="Times New Roman"/>
          <w:szCs w:val="26"/>
          <w:lang w:val="vi-VN" w:eastAsia="en-GB"/>
        </w:rPr>
        <w:t xml:space="preserve">Quy chế công bố thông tin của </w:t>
      </w:r>
      <w:r w:rsidR="005C08A4" w:rsidRPr="008E202A">
        <w:rPr>
          <w:rFonts w:cs="Times New Roman"/>
          <w:szCs w:val="26"/>
          <w:lang w:eastAsia="en-GB"/>
        </w:rPr>
        <w:t>Tổng công ty</w:t>
      </w:r>
      <w:r w:rsidRPr="008E202A">
        <w:rPr>
          <w:rFonts w:cs="Times New Roman"/>
          <w:szCs w:val="26"/>
          <w:lang w:val="vi-VN" w:eastAsia="en-GB"/>
        </w:rPr>
        <w:t>;</w:t>
      </w:r>
      <w:r w:rsidR="00434135" w:rsidRPr="008E202A">
        <w:rPr>
          <w:rFonts w:cs="Times New Roman"/>
          <w:szCs w:val="26"/>
          <w:lang w:eastAsia="en-GB"/>
        </w:rPr>
        <w:t xml:space="preserve"> Phê duyệt/thông qua các Quy chế và các định mức kinh tế kỹ thuật của </w:t>
      </w:r>
      <w:r w:rsidR="005C08A4" w:rsidRPr="008E202A">
        <w:rPr>
          <w:rFonts w:cs="Times New Roman"/>
          <w:szCs w:val="26"/>
          <w:lang w:eastAsia="en-GB"/>
        </w:rPr>
        <w:t>Tổng công ty</w:t>
      </w:r>
      <w:r w:rsidR="00434135" w:rsidRPr="008E202A">
        <w:rPr>
          <w:rFonts w:cs="Times New Roman"/>
          <w:szCs w:val="26"/>
          <w:lang w:eastAsia="en-GB"/>
        </w:rPr>
        <w:t xml:space="preserve"> và của các công ty TNHH 1 thành viên 100% vốn của </w:t>
      </w:r>
      <w:r w:rsidR="005C08A4" w:rsidRPr="008E202A">
        <w:rPr>
          <w:rFonts w:cs="Times New Roman"/>
          <w:szCs w:val="26"/>
          <w:lang w:eastAsia="en-GB"/>
        </w:rPr>
        <w:t>Tổng công ty</w:t>
      </w:r>
      <w:r w:rsidR="00434135" w:rsidRPr="008E202A">
        <w:rPr>
          <w:rFonts w:cs="Times New Roman"/>
          <w:szCs w:val="26"/>
          <w:lang w:eastAsia="en-GB"/>
        </w:rPr>
        <w:t>.</w:t>
      </w:r>
    </w:p>
    <w:p w14:paraId="0BFD5E4F" w14:textId="3542A570" w:rsidR="00497F90" w:rsidRPr="008E202A" w:rsidRDefault="00080560" w:rsidP="00A941FE">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rPr>
        <w:t xml:space="preserve">Giải quyết các khiếu nại của </w:t>
      </w:r>
      <w:r w:rsidR="005C08A4" w:rsidRPr="008E202A">
        <w:rPr>
          <w:rFonts w:cs="Times New Roman"/>
          <w:szCs w:val="26"/>
        </w:rPr>
        <w:t>Tổng công ty</w:t>
      </w:r>
      <w:r w:rsidRPr="008E202A">
        <w:rPr>
          <w:rFonts w:cs="Times New Roman"/>
          <w:szCs w:val="26"/>
        </w:rPr>
        <w:t xml:space="preserve"> đối với người điều hành doanh nghiệp cũng như quyết định lựa chọn đại diện của </w:t>
      </w:r>
      <w:r w:rsidR="005C08A4" w:rsidRPr="008E202A">
        <w:rPr>
          <w:rFonts w:cs="Times New Roman"/>
          <w:szCs w:val="26"/>
        </w:rPr>
        <w:t>Tổng công ty</w:t>
      </w:r>
      <w:r w:rsidRPr="008E202A">
        <w:rPr>
          <w:rFonts w:cs="Times New Roman"/>
          <w:szCs w:val="26"/>
        </w:rPr>
        <w:t xml:space="preserve"> để giải quyết các vấn đề liên quan tới các thủ tục pháp lý đối với người điều hành đó;</w:t>
      </w:r>
    </w:p>
    <w:p w14:paraId="7DDA627A" w14:textId="77777777" w:rsidR="00497F90" w:rsidRPr="008E202A" w:rsidRDefault="00080560" w:rsidP="00A941FE">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rPr>
        <w:t>Đề xuất các loại cổ phần phát hành và tổng số cổ phần phát hành theo từng loại;</w:t>
      </w:r>
    </w:p>
    <w:p w14:paraId="6B66A1E0" w14:textId="77777777" w:rsidR="00497F90" w:rsidRPr="008E202A" w:rsidRDefault="00080560" w:rsidP="00A941FE">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rPr>
        <w:t>Đề xuất việc phát hành trái phiếu chuyển đổi và trái phiếu kèm chứng quyền;</w:t>
      </w:r>
    </w:p>
    <w:p w14:paraId="4E2B98BE" w14:textId="77777777" w:rsidR="00497F90" w:rsidRPr="008E202A" w:rsidRDefault="00080560" w:rsidP="00A941FE">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rPr>
        <w:t>Quyết định giá chào bán cổ phiếu, trái phiếu trong trường hợp được ĐHĐCĐ ủy quyền;</w:t>
      </w:r>
    </w:p>
    <w:p w14:paraId="5795E55D" w14:textId="798F92CD" w:rsidR="00080560" w:rsidRPr="008E202A" w:rsidRDefault="00080560" w:rsidP="00A941FE">
      <w:pPr>
        <w:pStyle w:val="ListParagraph"/>
        <w:widowControl w:val="0"/>
        <w:numPr>
          <w:ilvl w:val="1"/>
          <w:numId w:val="8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rPr>
        <w:t>Các quyền và nghĩa vụ khác (nếu có).</w:t>
      </w:r>
    </w:p>
    <w:p w14:paraId="2C8D0C62" w14:textId="5E44C1B9" w:rsidR="00080560" w:rsidRPr="008E202A" w:rsidRDefault="00080560">
      <w:pPr>
        <w:pStyle w:val="ListParagraph"/>
        <w:widowControl w:val="0"/>
        <w:numPr>
          <w:ilvl w:val="2"/>
          <w:numId w:val="86"/>
        </w:numPr>
        <w:tabs>
          <w:tab w:val="left" w:pos="1170"/>
        </w:tabs>
        <w:spacing w:before="120" w:after="0" w:line="320" w:lineRule="atLeast"/>
        <w:ind w:left="0" w:firstLine="720"/>
        <w:jc w:val="both"/>
        <w:rPr>
          <w:rFonts w:cs="Times New Roman"/>
          <w:szCs w:val="26"/>
        </w:rPr>
      </w:pPr>
      <w:r w:rsidRPr="008E202A">
        <w:rPr>
          <w:rFonts w:cs="Times New Roman"/>
          <w:szCs w:val="26"/>
        </w:rPr>
        <w:t>Những vấn đề sau đây phải được HĐQT phê chuẩn:</w:t>
      </w:r>
    </w:p>
    <w:p w14:paraId="3A20DF26" w14:textId="77AB9B07" w:rsidR="00080560" w:rsidRPr="008E202A" w:rsidRDefault="00080560" w:rsidP="00A941FE">
      <w:pPr>
        <w:widowControl w:val="0"/>
        <w:numPr>
          <w:ilvl w:val="0"/>
          <w:numId w:val="91"/>
        </w:numPr>
        <w:tabs>
          <w:tab w:val="left" w:pos="1170"/>
        </w:tabs>
        <w:spacing w:before="120" w:line="320" w:lineRule="atLeast"/>
        <w:ind w:left="0" w:firstLine="720"/>
        <w:jc w:val="both"/>
        <w:rPr>
          <w:sz w:val="26"/>
          <w:szCs w:val="26"/>
        </w:rPr>
      </w:pPr>
      <w:r w:rsidRPr="008E202A">
        <w:rPr>
          <w:sz w:val="26"/>
          <w:szCs w:val="26"/>
        </w:rPr>
        <w:t xml:space="preserve">Trong phạm vi quy định tại khoản 2 Điều 153 Luật doanh nghiệp và trừ trường hợp quy định tại khoản 2 Điều 138 và khoản 1, khoản 3 Điều 167 Luật doanh nghiệp phải do ĐHĐCĐ phê chuẩn, HĐQT quyết định việc thực hiện, sửa đổi và hủy bỏ các hợp đồng của </w:t>
      </w:r>
      <w:r w:rsidR="005C08A4" w:rsidRPr="008E202A">
        <w:rPr>
          <w:sz w:val="26"/>
          <w:szCs w:val="26"/>
        </w:rPr>
        <w:t>Tổng công ty</w:t>
      </w:r>
      <w:r w:rsidRPr="008E202A">
        <w:rPr>
          <w:sz w:val="26"/>
          <w:szCs w:val="26"/>
        </w:rPr>
        <w:t>;</w:t>
      </w:r>
    </w:p>
    <w:p w14:paraId="1A1D7C97" w14:textId="0151A352" w:rsidR="00080560" w:rsidRPr="008E202A" w:rsidRDefault="00080560" w:rsidP="002C4B43">
      <w:pPr>
        <w:widowControl w:val="0"/>
        <w:numPr>
          <w:ilvl w:val="0"/>
          <w:numId w:val="91"/>
        </w:numPr>
        <w:tabs>
          <w:tab w:val="left" w:pos="1170"/>
        </w:tabs>
        <w:spacing w:before="120" w:line="320" w:lineRule="atLeast"/>
        <w:ind w:left="0" w:firstLine="720"/>
        <w:jc w:val="both"/>
        <w:rPr>
          <w:sz w:val="26"/>
          <w:szCs w:val="26"/>
        </w:rPr>
      </w:pPr>
      <w:r w:rsidRPr="008E202A">
        <w:rPr>
          <w:sz w:val="26"/>
          <w:szCs w:val="26"/>
        </w:rPr>
        <w:t xml:space="preserve">Chỉ định và bãi nhiệm những người được </w:t>
      </w:r>
      <w:r w:rsidR="005C08A4" w:rsidRPr="008E202A">
        <w:rPr>
          <w:sz w:val="26"/>
          <w:szCs w:val="26"/>
        </w:rPr>
        <w:t>Tổng công ty</w:t>
      </w:r>
      <w:r w:rsidRPr="008E202A">
        <w:rPr>
          <w:sz w:val="26"/>
          <w:szCs w:val="26"/>
        </w:rPr>
        <w:t xml:space="preserve"> ủy nhiệm là đại diện thương mại và Luật sư của </w:t>
      </w:r>
      <w:r w:rsidR="005C08A4" w:rsidRPr="008E202A">
        <w:rPr>
          <w:sz w:val="26"/>
          <w:szCs w:val="26"/>
        </w:rPr>
        <w:t>Tổng công ty</w:t>
      </w:r>
      <w:r w:rsidRPr="008E202A">
        <w:rPr>
          <w:sz w:val="26"/>
          <w:szCs w:val="26"/>
        </w:rPr>
        <w:t>;</w:t>
      </w:r>
    </w:p>
    <w:p w14:paraId="784160C7" w14:textId="162E4F1A" w:rsidR="00080560" w:rsidRPr="008E202A" w:rsidRDefault="00080560" w:rsidP="002C4B43">
      <w:pPr>
        <w:widowControl w:val="0"/>
        <w:numPr>
          <w:ilvl w:val="0"/>
          <w:numId w:val="91"/>
        </w:numPr>
        <w:tabs>
          <w:tab w:val="left" w:pos="1170"/>
        </w:tabs>
        <w:spacing w:before="120" w:line="320" w:lineRule="atLeast"/>
        <w:ind w:left="0" w:firstLine="720"/>
        <w:jc w:val="both"/>
        <w:rPr>
          <w:sz w:val="26"/>
          <w:szCs w:val="26"/>
        </w:rPr>
      </w:pPr>
      <w:r w:rsidRPr="008E202A">
        <w:rPr>
          <w:sz w:val="26"/>
          <w:szCs w:val="26"/>
        </w:rPr>
        <w:t xml:space="preserve">Việc vay nợ và việc thực hiện các khoản thế chấp, bảo đảm, bảo lãnh và bồi thường của </w:t>
      </w:r>
      <w:r w:rsidR="005C08A4" w:rsidRPr="008E202A">
        <w:rPr>
          <w:sz w:val="26"/>
          <w:szCs w:val="26"/>
        </w:rPr>
        <w:t>Tổng công ty</w:t>
      </w:r>
      <w:r w:rsidRPr="008E202A">
        <w:rPr>
          <w:sz w:val="26"/>
          <w:szCs w:val="26"/>
        </w:rPr>
        <w:t>;</w:t>
      </w:r>
    </w:p>
    <w:p w14:paraId="7F2AADC5" w14:textId="77777777" w:rsidR="00080560" w:rsidRPr="008E202A" w:rsidRDefault="00080560" w:rsidP="002C4B43">
      <w:pPr>
        <w:widowControl w:val="0"/>
        <w:numPr>
          <w:ilvl w:val="0"/>
          <w:numId w:val="91"/>
        </w:numPr>
        <w:tabs>
          <w:tab w:val="left" w:pos="1170"/>
        </w:tabs>
        <w:spacing w:before="120" w:line="320" w:lineRule="atLeast"/>
        <w:ind w:left="0" w:firstLine="720"/>
        <w:jc w:val="both"/>
        <w:rPr>
          <w:sz w:val="26"/>
          <w:szCs w:val="26"/>
        </w:rPr>
      </w:pPr>
      <w:r w:rsidRPr="008E202A">
        <w:rPr>
          <w:sz w:val="26"/>
          <w:szCs w:val="26"/>
        </w:rPr>
        <w:lastRenderedPageBreak/>
        <w:t>Các khoản đầu tư không thuộc kế hoạch kinh doanh và ngân sách vượt quá 10 tỷ đồng Việt Nam hoặc các khoản đầu tư vượt quá 10% giá trị kế hoạch và ngân sách kinh doanh hàng năm;</w:t>
      </w:r>
    </w:p>
    <w:p w14:paraId="23596BF5" w14:textId="77777777" w:rsidR="00080560" w:rsidRPr="008E202A" w:rsidRDefault="00080560" w:rsidP="002C4B43">
      <w:pPr>
        <w:widowControl w:val="0"/>
        <w:numPr>
          <w:ilvl w:val="0"/>
          <w:numId w:val="91"/>
        </w:numPr>
        <w:tabs>
          <w:tab w:val="left" w:pos="1170"/>
        </w:tabs>
        <w:spacing w:before="120" w:line="320" w:lineRule="atLeast"/>
        <w:ind w:left="0" w:firstLine="720"/>
        <w:jc w:val="both"/>
        <w:rPr>
          <w:sz w:val="26"/>
          <w:szCs w:val="26"/>
        </w:rPr>
      </w:pPr>
      <w:r w:rsidRPr="008E202A">
        <w:rPr>
          <w:sz w:val="26"/>
          <w:szCs w:val="26"/>
        </w:rPr>
        <w:t>Việc mua hoặc bán cổ phần, phần vốn góp tại các công ty khác được thành lập ở Việt Nam hay nước ngoài;</w:t>
      </w:r>
    </w:p>
    <w:p w14:paraId="388F668D" w14:textId="7C466A5A" w:rsidR="00080560" w:rsidRPr="008E202A" w:rsidRDefault="00080560" w:rsidP="002C4B43">
      <w:pPr>
        <w:widowControl w:val="0"/>
        <w:numPr>
          <w:ilvl w:val="0"/>
          <w:numId w:val="91"/>
        </w:numPr>
        <w:tabs>
          <w:tab w:val="left" w:pos="1170"/>
        </w:tabs>
        <w:spacing w:before="120" w:line="320" w:lineRule="atLeast"/>
        <w:ind w:left="0" w:firstLine="720"/>
        <w:jc w:val="both"/>
        <w:rPr>
          <w:sz w:val="26"/>
          <w:szCs w:val="26"/>
        </w:rPr>
      </w:pPr>
      <w:r w:rsidRPr="008E202A">
        <w:rPr>
          <w:sz w:val="26"/>
          <w:szCs w:val="26"/>
        </w:rPr>
        <w:t xml:space="preserve">Việc định giá tài sản góp vào </w:t>
      </w:r>
      <w:r w:rsidR="005C08A4" w:rsidRPr="008E202A">
        <w:rPr>
          <w:sz w:val="26"/>
          <w:szCs w:val="26"/>
        </w:rPr>
        <w:t>Tổng công ty</w:t>
      </w:r>
      <w:r w:rsidRPr="008E202A">
        <w:rPr>
          <w:sz w:val="26"/>
          <w:szCs w:val="26"/>
        </w:rPr>
        <w:t xml:space="preserve"> không phải bằng tiền trong đợt phát hành cổ phiếu hoặc trái phiếu của </w:t>
      </w:r>
      <w:r w:rsidR="005C08A4" w:rsidRPr="008E202A">
        <w:rPr>
          <w:sz w:val="26"/>
          <w:szCs w:val="26"/>
        </w:rPr>
        <w:t>Tổng công ty</w:t>
      </w:r>
      <w:r w:rsidRPr="008E202A">
        <w:rPr>
          <w:sz w:val="26"/>
          <w:szCs w:val="26"/>
        </w:rPr>
        <w:t>, bao gồm vàng, quyền sử dụng đất, quyền sở hữu trí tuệ, công nghệ và bí quyết công nghệ;</w:t>
      </w:r>
    </w:p>
    <w:p w14:paraId="705E132D" w14:textId="77777777" w:rsidR="00080560" w:rsidRPr="008E202A" w:rsidRDefault="00080560" w:rsidP="002C4B43">
      <w:pPr>
        <w:widowControl w:val="0"/>
        <w:numPr>
          <w:ilvl w:val="0"/>
          <w:numId w:val="91"/>
        </w:numPr>
        <w:tabs>
          <w:tab w:val="left" w:pos="1170"/>
        </w:tabs>
        <w:spacing w:before="120" w:line="320" w:lineRule="atLeast"/>
        <w:ind w:left="0" w:firstLine="720"/>
        <w:jc w:val="both"/>
        <w:rPr>
          <w:sz w:val="26"/>
          <w:szCs w:val="26"/>
        </w:rPr>
      </w:pPr>
      <w:r w:rsidRPr="008E202A">
        <w:rPr>
          <w:sz w:val="26"/>
          <w:szCs w:val="26"/>
        </w:rPr>
        <w:t>Việc mua lại hoặc thu hồi không quá 10% tổng số cổ phần của từng loại đã được chào bán trong mười hai (12) tháng;</w:t>
      </w:r>
    </w:p>
    <w:p w14:paraId="64128B06" w14:textId="05C4C645" w:rsidR="00080560" w:rsidRPr="008E202A" w:rsidRDefault="00080560" w:rsidP="002C4B43">
      <w:pPr>
        <w:widowControl w:val="0"/>
        <w:numPr>
          <w:ilvl w:val="0"/>
          <w:numId w:val="91"/>
        </w:numPr>
        <w:tabs>
          <w:tab w:val="left" w:pos="1170"/>
        </w:tabs>
        <w:spacing w:before="120" w:line="320" w:lineRule="atLeast"/>
        <w:ind w:left="0" w:firstLine="720"/>
        <w:jc w:val="both"/>
        <w:rPr>
          <w:sz w:val="26"/>
          <w:szCs w:val="26"/>
        </w:rPr>
      </w:pPr>
      <w:r w:rsidRPr="008E202A">
        <w:rPr>
          <w:sz w:val="26"/>
          <w:szCs w:val="26"/>
        </w:rPr>
        <w:t xml:space="preserve">Quyết định giá mua lại hoặc thu hồi cổ phần của </w:t>
      </w:r>
      <w:r w:rsidR="005C08A4" w:rsidRPr="008E202A">
        <w:rPr>
          <w:sz w:val="26"/>
          <w:szCs w:val="26"/>
        </w:rPr>
        <w:t>Tổng công ty</w:t>
      </w:r>
      <w:r w:rsidRPr="008E202A">
        <w:rPr>
          <w:sz w:val="26"/>
          <w:szCs w:val="26"/>
        </w:rPr>
        <w:t>;</w:t>
      </w:r>
    </w:p>
    <w:p w14:paraId="366C51C0" w14:textId="77777777" w:rsidR="00080560" w:rsidRPr="008E202A" w:rsidRDefault="00080560" w:rsidP="002C4B43">
      <w:pPr>
        <w:pStyle w:val="ListParagraph"/>
        <w:widowControl w:val="0"/>
        <w:numPr>
          <w:ilvl w:val="0"/>
          <w:numId w:val="91"/>
        </w:numPr>
        <w:tabs>
          <w:tab w:val="left" w:pos="1170"/>
        </w:tabs>
        <w:spacing w:before="120" w:after="0" w:line="320" w:lineRule="atLeast"/>
        <w:ind w:left="0" w:firstLine="720"/>
        <w:jc w:val="both"/>
        <w:rPr>
          <w:rFonts w:cs="Times New Roman"/>
          <w:szCs w:val="26"/>
          <w:lang w:val="vi-VN" w:eastAsia="en-GB"/>
        </w:rPr>
      </w:pPr>
      <w:r w:rsidRPr="008E202A">
        <w:rPr>
          <w:rFonts w:cs="Times New Roman"/>
          <w:szCs w:val="26"/>
        </w:rPr>
        <w:t>Các vấn đề kinh doanh hoặc giao dịch mà Hội đồng quyết định cần phải có sự chấp thuận trong phạm vi quyền hạn và trách nhiệm của mình.</w:t>
      </w:r>
    </w:p>
    <w:p w14:paraId="6148A0F2" w14:textId="71F6F671" w:rsidR="00497F90" w:rsidRPr="008E202A" w:rsidRDefault="00EA628B" w:rsidP="002C4B43">
      <w:pPr>
        <w:pStyle w:val="ListParagraph"/>
        <w:widowControl w:val="0"/>
        <w:numPr>
          <w:ilvl w:val="2"/>
          <w:numId w:val="86"/>
        </w:numPr>
        <w:tabs>
          <w:tab w:val="left" w:pos="1170"/>
        </w:tabs>
        <w:spacing w:before="120" w:after="0" w:line="320" w:lineRule="atLeast"/>
        <w:ind w:left="0" w:firstLine="720"/>
        <w:jc w:val="both"/>
        <w:rPr>
          <w:rFonts w:cs="Times New Roman"/>
          <w:szCs w:val="26"/>
          <w:lang w:val="vi-VN" w:eastAsia="en-GB"/>
        </w:rPr>
      </w:pPr>
      <w:r w:rsidRPr="008E202A">
        <w:rPr>
          <w:rFonts w:cs="Times New Roman"/>
          <w:szCs w:val="26"/>
          <w:lang w:val="vi-VN" w:eastAsia="en-GB"/>
        </w:rPr>
        <w:t>HĐQT</w:t>
      </w:r>
      <w:r w:rsidR="00080560" w:rsidRPr="008E202A">
        <w:rPr>
          <w:rFonts w:cs="Times New Roman"/>
          <w:szCs w:val="26"/>
          <w:lang w:val="vi-VN" w:eastAsia="en-GB"/>
        </w:rPr>
        <w:t xml:space="preserve"> thông qua nghị quyết, quyết định bằng biểu quyết tại cuộc họp, lấy ý kiến bằng văn bản hoặc hình thức khác do Điều lệ quy định. Mỗi thành viên </w:t>
      </w:r>
      <w:r w:rsidRPr="008E202A">
        <w:rPr>
          <w:rFonts w:cs="Times New Roman"/>
          <w:szCs w:val="26"/>
          <w:lang w:val="vi-VN" w:eastAsia="en-GB"/>
        </w:rPr>
        <w:t>HĐQT</w:t>
      </w:r>
      <w:r w:rsidR="00080560" w:rsidRPr="008E202A">
        <w:rPr>
          <w:rFonts w:cs="Times New Roman"/>
          <w:szCs w:val="26"/>
          <w:lang w:val="vi-VN" w:eastAsia="en-GB"/>
        </w:rPr>
        <w:t xml:space="preserve"> có một phiếu biểu quyết.</w:t>
      </w:r>
    </w:p>
    <w:p w14:paraId="49D72177" w14:textId="5936DFD5" w:rsidR="00080560" w:rsidRPr="008E202A" w:rsidRDefault="00080560" w:rsidP="002C4B43">
      <w:pPr>
        <w:pStyle w:val="ListParagraph"/>
        <w:widowControl w:val="0"/>
        <w:numPr>
          <w:ilvl w:val="2"/>
          <w:numId w:val="86"/>
        </w:numPr>
        <w:tabs>
          <w:tab w:val="left" w:pos="1170"/>
        </w:tabs>
        <w:spacing w:before="120" w:after="0" w:line="320" w:lineRule="atLeast"/>
        <w:ind w:left="0" w:firstLine="720"/>
        <w:jc w:val="both"/>
        <w:rPr>
          <w:rFonts w:cs="Times New Roman"/>
          <w:szCs w:val="26"/>
          <w:lang w:val="vi-VN" w:eastAsia="en-GB"/>
        </w:rPr>
      </w:pPr>
      <w:r w:rsidRPr="008E202A">
        <w:rPr>
          <w:rFonts w:cs="Times New Roman"/>
          <w:szCs w:val="26"/>
          <w:lang w:val="vi-VN" w:eastAsia="en-GB"/>
        </w:rPr>
        <w:t xml:space="preserve">Trường hợp nghị quyết, quyết định do </w:t>
      </w:r>
      <w:r w:rsidR="00EA628B" w:rsidRPr="008E202A">
        <w:rPr>
          <w:rFonts w:cs="Times New Roman"/>
          <w:szCs w:val="26"/>
          <w:lang w:val="vi-VN" w:eastAsia="en-GB"/>
        </w:rPr>
        <w:t>HĐQT</w:t>
      </w:r>
      <w:r w:rsidRPr="008E202A">
        <w:rPr>
          <w:rFonts w:cs="Times New Roman"/>
          <w:szCs w:val="26"/>
          <w:lang w:val="vi-VN" w:eastAsia="en-GB"/>
        </w:rPr>
        <w:t xml:space="preserve"> thông qua trái với quy định của pháp luật, nghị quyết </w:t>
      </w:r>
      <w:r w:rsidR="008C7F10">
        <w:rPr>
          <w:rFonts w:cs="Times New Roman"/>
          <w:szCs w:val="26"/>
          <w:lang w:val="vi-VN" w:eastAsia="en-GB"/>
        </w:rPr>
        <w:t>ĐHĐCĐ</w:t>
      </w:r>
      <w:r w:rsidRPr="008E202A">
        <w:rPr>
          <w:rFonts w:cs="Times New Roman"/>
          <w:szCs w:val="26"/>
          <w:lang w:val="vi-VN" w:eastAsia="en-GB"/>
        </w:rPr>
        <w:t xml:space="preserve">, </w:t>
      </w:r>
      <w:r w:rsidR="00EA628B" w:rsidRPr="008E202A">
        <w:rPr>
          <w:rFonts w:cs="Times New Roman"/>
          <w:szCs w:val="26"/>
          <w:lang w:val="vi-VN" w:eastAsia="en-GB"/>
        </w:rPr>
        <w:t>Điều lệ</w:t>
      </w:r>
      <w:r w:rsidRPr="008E202A">
        <w:rPr>
          <w:rFonts w:cs="Times New Roman"/>
          <w:szCs w:val="26"/>
          <w:lang w:val="vi-VN" w:eastAsia="en-GB"/>
        </w:rPr>
        <w:t xml:space="preserve"> gây thiệt hại cho </w:t>
      </w:r>
      <w:r w:rsidR="005C08A4" w:rsidRPr="008E202A">
        <w:rPr>
          <w:rFonts w:cs="Times New Roman"/>
          <w:szCs w:val="26"/>
          <w:lang w:eastAsia="en-GB"/>
        </w:rPr>
        <w:t>Tổng công ty</w:t>
      </w:r>
      <w:r w:rsidRPr="008E202A">
        <w:rPr>
          <w:rFonts w:cs="Times New Roman"/>
          <w:szCs w:val="26"/>
          <w:lang w:val="vi-VN" w:eastAsia="en-GB"/>
        </w:rPr>
        <w:t xml:space="preserve"> thì các thành viên tán thành thông qua nghị quyết, quyết định đó phải cùng liên đới chịu trách nhiệm cá nhân về nghị quyết, quyết định đó và phải đền bù thiệt hại cho </w:t>
      </w:r>
      <w:r w:rsidR="005C08A4" w:rsidRPr="008E202A">
        <w:rPr>
          <w:rFonts w:cs="Times New Roman"/>
          <w:szCs w:val="26"/>
          <w:lang w:eastAsia="en-GB"/>
        </w:rPr>
        <w:t>Tổng công ty</w:t>
      </w:r>
      <w:r w:rsidRPr="008E202A">
        <w:rPr>
          <w:rFonts w:cs="Times New Roman"/>
          <w:szCs w:val="26"/>
          <w:lang w:val="vi-VN" w:eastAsia="en-GB"/>
        </w:rPr>
        <w:t xml:space="preserve">; thành viên phản đối thông qua nghị quyết, quyết định nói trên được miễn trừ trách nhiệm. Trường hợp này, cổ đông của </w:t>
      </w:r>
      <w:r w:rsidR="005C08A4" w:rsidRPr="008E202A">
        <w:rPr>
          <w:rFonts w:cs="Times New Roman"/>
          <w:szCs w:val="26"/>
          <w:lang w:eastAsia="en-GB"/>
        </w:rPr>
        <w:t>Tổng công ty</w:t>
      </w:r>
      <w:r w:rsidRPr="008E202A">
        <w:rPr>
          <w:rFonts w:cs="Times New Roman"/>
          <w:szCs w:val="26"/>
          <w:lang w:val="vi-VN" w:eastAsia="en-GB"/>
        </w:rPr>
        <w:t xml:space="preserve"> có quyền yêu cầu Tòa án đình chỉ thực hiện hoặc hủy bỏ nghị quyết, quyết định nói trên.</w:t>
      </w:r>
    </w:p>
    <w:p w14:paraId="0DA83B39" w14:textId="2CBF2827" w:rsidR="00080560" w:rsidRPr="008E202A" w:rsidRDefault="00080560" w:rsidP="002C4B43">
      <w:pPr>
        <w:pStyle w:val="Heading1"/>
        <w:tabs>
          <w:tab w:val="left" w:pos="1170"/>
        </w:tabs>
        <w:spacing w:before="120" w:after="0" w:line="320" w:lineRule="atLeast"/>
        <w:ind w:left="0" w:firstLine="720"/>
        <w:rPr>
          <w:lang w:val="nl-NL"/>
        </w:rPr>
      </w:pPr>
      <w:bookmarkStart w:id="31" w:name="_Toc69409742"/>
      <w:r w:rsidRPr="008E202A">
        <w:rPr>
          <w:lang w:val="nl-NL"/>
        </w:rPr>
        <w:t xml:space="preserve">Điều 12: Nhiệm vụ và quyền hạn của </w:t>
      </w:r>
      <w:r w:rsidR="00EA628B" w:rsidRPr="008E202A">
        <w:rPr>
          <w:lang w:val="nl-NL"/>
        </w:rPr>
        <w:t>Hội đồng quản trị</w:t>
      </w:r>
      <w:r w:rsidRPr="008E202A">
        <w:rPr>
          <w:lang w:val="nl-NL"/>
        </w:rPr>
        <w:t xml:space="preserve"> trong việc phê duyệt, ký kết hợp đồng giao dịch</w:t>
      </w:r>
      <w:bookmarkEnd w:id="31"/>
    </w:p>
    <w:p w14:paraId="206E1284" w14:textId="09D8C66F" w:rsidR="00080560" w:rsidRPr="008E202A" w:rsidRDefault="00EA628B" w:rsidP="002C4B43">
      <w:pPr>
        <w:pStyle w:val="ListParagraph"/>
        <w:widowControl w:val="0"/>
        <w:numPr>
          <w:ilvl w:val="2"/>
          <w:numId w:val="82"/>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HĐQT</w:t>
      </w:r>
      <w:r w:rsidR="00080560" w:rsidRPr="008E202A">
        <w:rPr>
          <w:rFonts w:cs="Times New Roman"/>
          <w:szCs w:val="26"/>
          <w:lang w:val="vi-VN" w:eastAsia="en-GB"/>
        </w:rPr>
        <w:t xml:space="preserve"> chấp thuận các hợp đồng, giao dịch có giá trị nhỏ hơn 35% hoặc giao dịch dẫn đến tổng giá trị giao dịch phát sinh trong vòng 12 tháng kể từ ngày thực hiện giao dịch đầu tiên có giá trị nhỏ hơn 35% tổng giá trị tài sản ghi trên báo cáo tài chính gần nhất hoặc một tỷ lệ, giá trị khác nhỏ hơn theo quy định tại </w:t>
      </w:r>
      <w:r w:rsidRPr="008E202A">
        <w:rPr>
          <w:rFonts w:cs="Times New Roman"/>
          <w:szCs w:val="26"/>
          <w:lang w:val="vi-VN" w:eastAsia="en-GB"/>
        </w:rPr>
        <w:t>Điều lệ</w:t>
      </w:r>
      <w:r w:rsidR="00080560" w:rsidRPr="008E202A">
        <w:rPr>
          <w:rFonts w:cs="Times New Roman"/>
          <w:szCs w:val="26"/>
          <w:lang w:val="vi-VN" w:eastAsia="en-GB"/>
        </w:rPr>
        <w:t xml:space="preserve"> giữa </w:t>
      </w:r>
      <w:r w:rsidR="005C08A4" w:rsidRPr="008E202A">
        <w:rPr>
          <w:rFonts w:cs="Times New Roman"/>
          <w:szCs w:val="26"/>
          <w:lang w:eastAsia="en-GB"/>
        </w:rPr>
        <w:t>Tổng công ty</w:t>
      </w:r>
      <w:r w:rsidR="00080560" w:rsidRPr="008E202A">
        <w:rPr>
          <w:rFonts w:cs="Times New Roman"/>
          <w:szCs w:val="26"/>
          <w:lang w:val="vi-VN" w:eastAsia="en-GB"/>
        </w:rPr>
        <w:t xml:space="preserve"> với một trong các đối tượng sau:</w:t>
      </w:r>
    </w:p>
    <w:p w14:paraId="39C92859" w14:textId="7699F693" w:rsidR="00080560" w:rsidRPr="008E202A" w:rsidRDefault="00080560" w:rsidP="002C4B43">
      <w:pPr>
        <w:pStyle w:val="ListParagraph"/>
        <w:widowControl w:val="0"/>
        <w:numPr>
          <w:ilvl w:val="0"/>
          <w:numId w:val="9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Thành viên </w:t>
      </w:r>
      <w:r w:rsidR="00EA628B" w:rsidRPr="008E202A">
        <w:rPr>
          <w:rFonts w:cs="Times New Roman"/>
          <w:szCs w:val="26"/>
          <w:lang w:val="vi-VN" w:eastAsia="en-GB"/>
        </w:rPr>
        <w:t>HĐQT</w:t>
      </w:r>
      <w:r w:rsidRPr="008E202A">
        <w:rPr>
          <w:rFonts w:cs="Times New Roman"/>
          <w:szCs w:val="26"/>
          <w:lang w:val="vi-VN" w:eastAsia="en-GB"/>
        </w:rPr>
        <w:t>, thành viên Ban kiểm soát, Tổng giám đốc</w:t>
      </w:r>
      <w:r w:rsidR="0007712A" w:rsidRPr="008E202A">
        <w:rPr>
          <w:rFonts w:cs="Times New Roman"/>
          <w:szCs w:val="26"/>
          <w:lang w:eastAsia="en-GB"/>
        </w:rPr>
        <w:t>,</w:t>
      </w:r>
      <w:r w:rsidRPr="008E202A">
        <w:rPr>
          <w:rFonts w:cs="Times New Roman"/>
          <w:szCs w:val="26"/>
          <w:lang w:val="vi-VN" w:eastAsia="en-GB"/>
        </w:rPr>
        <w:t xml:space="preserve"> người quản lý khác và người có liên quan của các đối tượng này;</w:t>
      </w:r>
    </w:p>
    <w:p w14:paraId="751DA25D" w14:textId="4D0F9573" w:rsidR="00080560" w:rsidRPr="008E202A" w:rsidRDefault="00080560" w:rsidP="002C4B43">
      <w:pPr>
        <w:pStyle w:val="ListParagraph"/>
        <w:widowControl w:val="0"/>
        <w:numPr>
          <w:ilvl w:val="0"/>
          <w:numId w:val="9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Cổ đông, người đại diện ủy quyền của cổ đông sở hữu trên 10% tổng vốn cổ phần phổ thông của </w:t>
      </w:r>
      <w:r w:rsidR="005C08A4" w:rsidRPr="008E202A">
        <w:rPr>
          <w:rFonts w:cs="Times New Roman"/>
          <w:szCs w:val="26"/>
          <w:lang w:eastAsia="en-GB"/>
        </w:rPr>
        <w:t>Tổng công ty</w:t>
      </w:r>
      <w:r w:rsidRPr="008E202A">
        <w:rPr>
          <w:rFonts w:cs="Times New Roman"/>
          <w:szCs w:val="26"/>
          <w:lang w:val="vi-VN" w:eastAsia="en-GB"/>
        </w:rPr>
        <w:t xml:space="preserve"> và những người có liên quan của họ;</w:t>
      </w:r>
    </w:p>
    <w:p w14:paraId="0CEAC74B" w14:textId="656D04B4" w:rsidR="00080560" w:rsidRPr="008E202A" w:rsidRDefault="00080560" w:rsidP="002C4B43">
      <w:pPr>
        <w:pStyle w:val="ListParagraph"/>
        <w:widowControl w:val="0"/>
        <w:numPr>
          <w:ilvl w:val="0"/>
          <w:numId w:val="9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Doanh nghiệp có liên quan đến các đối tượng quy định tại khoản 2 Điều 164 Luật Doanh nghiệp.</w:t>
      </w:r>
    </w:p>
    <w:p w14:paraId="20095E15" w14:textId="189586C6" w:rsidR="00080560" w:rsidRPr="008E202A" w:rsidRDefault="00080560" w:rsidP="002C4B43">
      <w:pPr>
        <w:pStyle w:val="ListParagraph"/>
        <w:widowControl w:val="0"/>
        <w:numPr>
          <w:ilvl w:val="2"/>
          <w:numId w:val="82"/>
        </w:numPr>
        <w:tabs>
          <w:tab w:val="left" w:pos="1170"/>
        </w:tabs>
        <w:spacing w:before="120" w:after="0" w:line="320" w:lineRule="atLeast"/>
        <w:ind w:left="0" w:firstLine="720"/>
        <w:jc w:val="both"/>
        <w:rPr>
          <w:rFonts w:cs="Times New Roman"/>
          <w:szCs w:val="26"/>
          <w:lang w:val="nl-NL"/>
        </w:rPr>
      </w:pPr>
      <w:r w:rsidRPr="008E202A">
        <w:rPr>
          <w:rFonts w:cs="Times New Roman"/>
          <w:szCs w:val="26"/>
          <w:lang w:val="vi-VN" w:eastAsia="en-GB"/>
        </w:rPr>
        <w:t xml:space="preserve">Người đại diện </w:t>
      </w:r>
      <w:r w:rsidR="005C08A4" w:rsidRPr="008E202A">
        <w:rPr>
          <w:rFonts w:cs="Times New Roman"/>
          <w:szCs w:val="26"/>
          <w:lang w:eastAsia="en-GB"/>
        </w:rPr>
        <w:t>Tổng công ty</w:t>
      </w:r>
      <w:r w:rsidRPr="008E202A">
        <w:rPr>
          <w:rFonts w:cs="Times New Roman"/>
          <w:szCs w:val="26"/>
          <w:lang w:val="vi-VN" w:eastAsia="en-GB"/>
        </w:rPr>
        <w:t xml:space="preserve"> ký hợp đồng, giao dịch phải thông báo cho thành viên </w:t>
      </w:r>
      <w:r w:rsidR="00EA628B" w:rsidRPr="008E202A">
        <w:rPr>
          <w:rFonts w:cs="Times New Roman"/>
          <w:szCs w:val="26"/>
          <w:lang w:val="vi-VN" w:eastAsia="en-GB"/>
        </w:rPr>
        <w:t>HĐQT</w:t>
      </w:r>
      <w:r w:rsidRPr="008E202A">
        <w:rPr>
          <w:rFonts w:cs="Times New Roman"/>
          <w:szCs w:val="26"/>
          <w:lang w:val="vi-VN" w:eastAsia="en-GB"/>
        </w:rPr>
        <w:t xml:space="preserve">, thành viên Ban kiểm soát về các đối tượng có liên quan đối với hợp đồng, giao dịch đó và gửi kèm theo dự thảo hợp đồng hoặc nội dung chủ yếu của giao dịch. </w:t>
      </w:r>
      <w:r w:rsidR="00EA628B" w:rsidRPr="008E202A">
        <w:rPr>
          <w:rFonts w:cs="Times New Roman"/>
          <w:szCs w:val="26"/>
          <w:lang w:val="vi-VN" w:eastAsia="en-GB"/>
        </w:rPr>
        <w:t>HĐQT</w:t>
      </w:r>
      <w:r w:rsidRPr="008E202A">
        <w:rPr>
          <w:rFonts w:cs="Times New Roman"/>
          <w:szCs w:val="26"/>
          <w:lang w:val="vi-VN" w:eastAsia="en-GB"/>
        </w:rPr>
        <w:t xml:space="preserve"> quyết </w:t>
      </w:r>
      <w:r w:rsidRPr="008E202A">
        <w:rPr>
          <w:rFonts w:cs="Times New Roman"/>
          <w:szCs w:val="26"/>
          <w:lang w:val="vi-VN" w:eastAsia="en-GB"/>
        </w:rPr>
        <w:lastRenderedPageBreak/>
        <w:t xml:space="preserve">định việc chấp thuận hợp đồng, giao dịch trong thời hạn 15 ngày kể từ ngày nhận được thông báo, trừ trường hợp </w:t>
      </w:r>
      <w:r w:rsidR="00EA628B" w:rsidRPr="008E202A">
        <w:rPr>
          <w:rFonts w:cs="Times New Roman"/>
          <w:szCs w:val="26"/>
          <w:lang w:val="vi-VN" w:eastAsia="en-GB"/>
        </w:rPr>
        <w:t>Điều lệ</w:t>
      </w:r>
      <w:r w:rsidRPr="008E202A">
        <w:rPr>
          <w:rFonts w:cs="Times New Roman"/>
          <w:szCs w:val="26"/>
          <w:lang w:val="vi-VN" w:eastAsia="en-GB"/>
        </w:rPr>
        <w:t xml:space="preserve"> quy định một thời hạn khác; thành viên </w:t>
      </w:r>
      <w:r w:rsidR="00EA628B" w:rsidRPr="008E202A">
        <w:rPr>
          <w:rFonts w:cs="Times New Roman"/>
          <w:szCs w:val="26"/>
          <w:lang w:val="vi-VN" w:eastAsia="en-GB"/>
        </w:rPr>
        <w:t>HĐQT</w:t>
      </w:r>
      <w:r w:rsidRPr="008E202A">
        <w:rPr>
          <w:rFonts w:cs="Times New Roman"/>
          <w:szCs w:val="26"/>
          <w:lang w:val="vi-VN" w:eastAsia="en-GB"/>
        </w:rPr>
        <w:t xml:space="preserve"> có lợi ích liên quan đến các bên trong hợp đồng, giao dịch không có quyền biểu quyết.</w:t>
      </w:r>
    </w:p>
    <w:p w14:paraId="68CEBC49" w14:textId="585D6EA3" w:rsidR="00497F90" w:rsidRPr="008E202A" w:rsidRDefault="00497F90" w:rsidP="002C4B43">
      <w:pPr>
        <w:pStyle w:val="Heading1"/>
        <w:tabs>
          <w:tab w:val="left" w:pos="1170"/>
        </w:tabs>
        <w:spacing w:before="120" w:after="0" w:line="320" w:lineRule="atLeast"/>
        <w:ind w:left="0" w:firstLine="720"/>
        <w:rPr>
          <w:lang w:val="nl-NL"/>
        </w:rPr>
      </w:pPr>
      <w:bookmarkStart w:id="32" w:name="_Toc69409743"/>
      <w:r w:rsidRPr="008E202A">
        <w:rPr>
          <w:lang w:val="nl-NL"/>
        </w:rPr>
        <w:t xml:space="preserve">Điều 13 Trách nhiệm của </w:t>
      </w:r>
      <w:r w:rsidR="00EA628B" w:rsidRPr="008E202A">
        <w:rPr>
          <w:lang w:val="nl-NL"/>
        </w:rPr>
        <w:t>HĐQT</w:t>
      </w:r>
      <w:r w:rsidRPr="008E202A">
        <w:rPr>
          <w:lang w:val="nl-NL"/>
        </w:rPr>
        <w:t xml:space="preserve"> trong việc triệu tập ĐHĐCĐ bất thường</w:t>
      </w:r>
      <w:bookmarkEnd w:id="32"/>
    </w:p>
    <w:p w14:paraId="41765176" w14:textId="2935CCF1" w:rsidR="00497F90" w:rsidRPr="008E202A" w:rsidRDefault="00EA628B" w:rsidP="002C4B43">
      <w:pPr>
        <w:pStyle w:val="ListParagraph"/>
        <w:widowControl w:val="0"/>
        <w:numPr>
          <w:ilvl w:val="2"/>
          <w:numId w:val="80"/>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HĐQT</w:t>
      </w:r>
      <w:r w:rsidR="00497F90" w:rsidRPr="008E202A">
        <w:rPr>
          <w:rFonts w:cs="Times New Roman"/>
          <w:szCs w:val="26"/>
          <w:lang w:val="vi-VN" w:eastAsia="en-GB"/>
        </w:rPr>
        <w:t xml:space="preserve"> phải triệu tập họp </w:t>
      </w:r>
      <w:r w:rsidR="008C7F10">
        <w:rPr>
          <w:rFonts w:cs="Times New Roman"/>
          <w:szCs w:val="26"/>
          <w:lang w:val="vi-VN" w:eastAsia="en-GB"/>
        </w:rPr>
        <w:t>ĐHĐCĐ</w:t>
      </w:r>
      <w:r w:rsidR="00497F90" w:rsidRPr="008E202A">
        <w:rPr>
          <w:rFonts w:cs="Times New Roman"/>
          <w:szCs w:val="26"/>
          <w:lang w:val="vi-VN" w:eastAsia="en-GB"/>
        </w:rPr>
        <w:t xml:space="preserve"> bất thường trong các trường hợp sau:</w:t>
      </w:r>
    </w:p>
    <w:p w14:paraId="73200045" w14:textId="6F313D7A" w:rsidR="00497F90" w:rsidRPr="008E202A" w:rsidRDefault="00EA628B" w:rsidP="002C4B43">
      <w:pPr>
        <w:pStyle w:val="ListParagraph"/>
        <w:widowControl w:val="0"/>
        <w:numPr>
          <w:ilvl w:val="1"/>
          <w:numId w:val="96"/>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HĐQT</w:t>
      </w:r>
      <w:r w:rsidR="00497F90" w:rsidRPr="008E202A">
        <w:rPr>
          <w:rFonts w:cs="Times New Roman"/>
          <w:szCs w:val="26"/>
          <w:lang w:val="vi-VN" w:eastAsia="en-GB"/>
        </w:rPr>
        <w:t xml:space="preserve"> xét thấy cần thiết vì lợi ích của </w:t>
      </w:r>
      <w:r w:rsidR="005C08A4" w:rsidRPr="008E202A">
        <w:rPr>
          <w:rFonts w:cs="Times New Roman"/>
          <w:szCs w:val="26"/>
          <w:lang w:eastAsia="en-GB"/>
        </w:rPr>
        <w:t>Tổng công ty</w:t>
      </w:r>
      <w:r w:rsidR="00497F90" w:rsidRPr="008E202A">
        <w:rPr>
          <w:rFonts w:cs="Times New Roman"/>
          <w:szCs w:val="26"/>
          <w:lang w:val="vi-VN" w:eastAsia="en-GB"/>
        </w:rPr>
        <w:t>;</w:t>
      </w:r>
    </w:p>
    <w:p w14:paraId="2DB74031" w14:textId="08946B2B" w:rsidR="00497F90" w:rsidRPr="008E202A" w:rsidRDefault="00497F90" w:rsidP="002C4B43">
      <w:pPr>
        <w:pStyle w:val="ListParagraph"/>
        <w:widowControl w:val="0"/>
        <w:numPr>
          <w:ilvl w:val="1"/>
          <w:numId w:val="96"/>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Số lượng thành viên </w:t>
      </w:r>
      <w:r w:rsidR="00EA628B" w:rsidRPr="008E202A">
        <w:rPr>
          <w:rFonts w:cs="Times New Roman"/>
          <w:szCs w:val="26"/>
          <w:lang w:val="vi-VN" w:eastAsia="en-GB"/>
        </w:rPr>
        <w:t>HĐQT</w:t>
      </w:r>
      <w:r w:rsidRPr="008E202A">
        <w:rPr>
          <w:rFonts w:cs="Times New Roman"/>
          <w:szCs w:val="26"/>
          <w:lang w:val="vi-VN" w:eastAsia="en-GB"/>
        </w:rPr>
        <w:t>, Ban kiểm soát còn lại ít hơn số lượng thành viên tối thiểu theo quy định của pháp luật;</w:t>
      </w:r>
    </w:p>
    <w:p w14:paraId="6A266BA5" w14:textId="1003F5DF" w:rsidR="00497F90" w:rsidRPr="008E202A" w:rsidRDefault="00497F90" w:rsidP="002C4B43">
      <w:pPr>
        <w:pStyle w:val="ListParagraph"/>
        <w:widowControl w:val="0"/>
        <w:numPr>
          <w:ilvl w:val="1"/>
          <w:numId w:val="96"/>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Theo yêu cầu của cổ đông hoặc nhóm cổ đông quy định tại khoản 2 Điều 115 của Luật Doanh nghiệp; yêu cầu triệu tập họp </w:t>
      </w:r>
      <w:r w:rsidR="008C7F10">
        <w:rPr>
          <w:rFonts w:cs="Times New Roman"/>
          <w:szCs w:val="26"/>
          <w:lang w:val="vi-VN" w:eastAsia="en-GB"/>
        </w:rPr>
        <w:t>ĐHĐCĐ</w:t>
      </w:r>
      <w:r w:rsidRPr="008E202A">
        <w:rPr>
          <w:rFonts w:cs="Times New Roman"/>
          <w:szCs w:val="26"/>
          <w:lang w:val="vi-VN" w:eastAsia="en-GB"/>
        </w:rPr>
        <w:t xml:space="preserve">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268B86CC" w14:textId="77777777" w:rsidR="00497F90" w:rsidRPr="008E202A" w:rsidRDefault="00497F90" w:rsidP="002C4B43">
      <w:pPr>
        <w:pStyle w:val="ListParagraph"/>
        <w:widowControl w:val="0"/>
        <w:numPr>
          <w:ilvl w:val="1"/>
          <w:numId w:val="96"/>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Theo yêu cầu của Ban kiểm soát;</w:t>
      </w:r>
    </w:p>
    <w:p w14:paraId="1744C364" w14:textId="1D42D6B3" w:rsidR="00497F90" w:rsidRPr="008E202A" w:rsidRDefault="00497F90" w:rsidP="002C4B43">
      <w:pPr>
        <w:pStyle w:val="ListParagraph"/>
        <w:widowControl w:val="0"/>
        <w:numPr>
          <w:ilvl w:val="1"/>
          <w:numId w:val="96"/>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Các trường hợp khác theo quy định của pháp luật và </w:t>
      </w:r>
      <w:r w:rsidR="00EA628B" w:rsidRPr="008E202A">
        <w:rPr>
          <w:rFonts w:cs="Times New Roman"/>
          <w:szCs w:val="26"/>
          <w:lang w:val="vi-VN" w:eastAsia="en-GB"/>
        </w:rPr>
        <w:t>Điều lệ</w:t>
      </w:r>
      <w:r w:rsidRPr="008E202A">
        <w:rPr>
          <w:rFonts w:cs="Times New Roman"/>
          <w:szCs w:val="26"/>
          <w:lang w:val="vi-VN" w:eastAsia="en-GB"/>
        </w:rPr>
        <w:t>.</w:t>
      </w:r>
    </w:p>
    <w:p w14:paraId="44088395" w14:textId="02FC27F5" w:rsidR="00497F90" w:rsidRPr="008E202A" w:rsidRDefault="00497F90" w:rsidP="002C4B43">
      <w:pPr>
        <w:pStyle w:val="ListParagraph"/>
        <w:widowControl w:val="0"/>
        <w:numPr>
          <w:ilvl w:val="2"/>
          <w:numId w:val="80"/>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Triệu tập họp </w:t>
      </w:r>
      <w:r w:rsidR="008C7F10">
        <w:rPr>
          <w:rFonts w:cs="Times New Roman"/>
          <w:szCs w:val="26"/>
          <w:lang w:val="vi-VN" w:eastAsia="en-GB"/>
        </w:rPr>
        <w:t>ĐHĐCĐ</w:t>
      </w:r>
      <w:r w:rsidRPr="008E202A">
        <w:rPr>
          <w:rFonts w:cs="Times New Roman"/>
          <w:szCs w:val="26"/>
          <w:lang w:val="vi-VN" w:eastAsia="en-GB"/>
        </w:rPr>
        <w:t xml:space="preserve"> bất thường</w:t>
      </w:r>
    </w:p>
    <w:p w14:paraId="15ACC412" w14:textId="1E95A178" w:rsidR="00497F90" w:rsidRPr="008E202A" w:rsidRDefault="00EA628B" w:rsidP="002C4B43">
      <w:pPr>
        <w:widowControl w:val="0"/>
        <w:tabs>
          <w:tab w:val="left" w:pos="1170"/>
        </w:tabs>
        <w:spacing w:before="120" w:line="320" w:lineRule="atLeast"/>
        <w:ind w:firstLine="720"/>
        <w:jc w:val="both"/>
        <w:rPr>
          <w:sz w:val="26"/>
          <w:szCs w:val="26"/>
          <w:lang w:val="en-GB" w:eastAsia="en-GB"/>
        </w:rPr>
      </w:pPr>
      <w:r w:rsidRPr="008E202A">
        <w:rPr>
          <w:sz w:val="26"/>
          <w:szCs w:val="26"/>
          <w:lang w:val="vi-VN" w:eastAsia="en-GB"/>
        </w:rPr>
        <w:t>HĐQT</w:t>
      </w:r>
      <w:r w:rsidR="00497F90" w:rsidRPr="008E202A">
        <w:rPr>
          <w:sz w:val="26"/>
          <w:szCs w:val="26"/>
          <w:lang w:val="vi-VN" w:eastAsia="en-GB"/>
        </w:rPr>
        <w:t xml:space="preserve"> phải triệu tập họp </w:t>
      </w:r>
      <w:r w:rsidR="008C7F10">
        <w:rPr>
          <w:sz w:val="26"/>
          <w:szCs w:val="26"/>
          <w:lang w:val="vi-VN" w:eastAsia="en-GB"/>
        </w:rPr>
        <w:t>ĐHĐCĐ</w:t>
      </w:r>
      <w:r w:rsidR="00497F90" w:rsidRPr="008E202A">
        <w:rPr>
          <w:sz w:val="26"/>
          <w:szCs w:val="26"/>
          <w:lang w:val="vi-VN" w:eastAsia="en-GB"/>
        </w:rPr>
        <w:t xml:space="preserve"> trong thời hạn </w:t>
      </w:r>
      <w:r w:rsidR="00497F90" w:rsidRPr="008E202A">
        <w:rPr>
          <w:sz w:val="26"/>
          <w:szCs w:val="26"/>
          <w:lang w:eastAsia="en-GB"/>
        </w:rPr>
        <w:t>30</w:t>
      </w:r>
      <w:r w:rsidR="00497F90" w:rsidRPr="008E202A">
        <w:rPr>
          <w:sz w:val="26"/>
          <w:szCs w:val="26"/>
          <w:lang w:val="vi-VN" w:eastAsia="en-GB"/>
        </w:rPr>
        <w:t xml:space="preserve"> ngày kể từ ngày số lượng thành viên </w:t>
      </w:r>
      <w:r w:rsidRPr="008E202A">
        <w:rPr>
          <w:sz w:val="26"/>
          <w:szCs w:val="26"/>
          <w:lang w:val="vi-VN" w:eastAsia="en-GB"/>
        </w:rPr>
        <w:t>HĐQT</w:t>
      </w:r>
      <w:r w:rsidR="00497F90" w:rsidRPr="008E202A">
        <w:rPr>
          <w:sz w:val="26"/>
          <w:szCs w:val="26"/>
          <w:lang w:val="vi-VN" w:eastAsia="en-GB"/>
        </w:rPr>
        <w:t xml:space="preserve">, thành viên độc lập </w:t>
      </w:r>
      <w:r w:rsidRPr="008E202A">
        <w:rPr>
          <w:sz w:val="26"/>
          <w:szCs w:val="26"/>
          <w:lang w:val="vi-VN" w:eastAsia="en-GB"/>
        </w:rPr>
        <w:t>HĐQT</w:t>
      </w:r>
      <w:r w:rsidR="00497F90" w:rsidRPr="008E202A">
        <w:rPr>
          <w:sz w:val="26"/>
          <w:szCs w:val="26"/>
          <w:lang w:val="vi-VN" w:eastAsia="en-GB"/>
        </w:rPr>
        <w:t xml:space="preserve"> hoặc thành viên Ban Kiểm soát còn lại ít hơn số lượng thành viên tối thiểu theo quy định tại </w:t>
      </w:r>
      <w:r w:rsidRPr="008E202A">
        <w:rPr>
          <w:sz w:val="26"/>
          <w:szCs w:val="26"/>
          <w:lang w:val="vi-VN" w:eastAsia="en-GB"/>
        </w:rPr>
        <w:t>Điều lệ</w:t>
      </w:r>
      <w:r w:rsidR="00497F90" w:rsidRPr="008E202A">
        <w:rPr>
          <w:sz w:val="26"/>
          <w:szCs w:val="26"/>
          <w:lang w:val="vi-VN" w:eastAsia="en-GB"/>
        </w:rPr>
        <w:t xml:space="preserve"> hoặc nhận được yêu cầu quy định tại điểm c và điểm d khoản 1 Điều này;</w:t>
      </w:r>
    </w:p>
    <w:p w14:paraId="1FEAB152" w14:textId="6D604CAA" w:rsidR="00497F90" w:rsidRPr="008E202A" w:rsidRDefault="00497F90" w:rsidP="002C4B43">
      <w:pPr>
        <w:pStyle w:val="ListParagraph"/>
        <w:widowControl w:val="0"/>
        <w:numPr>
          <w:ilvl w:val="2"/>
          <w:numId w:val="80"/>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Người triệu tập họp </w:t>
      </w:r>
      <w:r w:rsidR="008C7F10">
        <w:rPr>
          <w:rFonts w:cs="Times New Roman"/>
          <w:szCs w:val="26"/>
          <w:lang w:val="vi-VN" w:eastAsia="en-GB"/>
        </w:rPr>
        <w:t>ĐHĐCĐ</w:t>
      </w:r>
      <w:r w:rsidRPr="008E202A">
        <w:rPr>
          <w:rFonts w:cs="Times New Roman"/>
          <w:szCs w:val="26"/>
          <w:lang w:val="vi-VN" w:eastAsia="en-GB"/>
        </w:rPr>
        <w:t xml:space="preserve"> phải thực hiện các công việc sau đây:</w:t>
      </w:r>
    </w:p>
    <w:p w14:paraId="09A154E9" w14:textId="5C590956" w:rsidR="00497F90" w:rsidRPr="008E202A" w:rsidRDefault="00497F90" w:rsidP="002C4B43">
      <w:pPr>
        <w:pStyle w:val="ListParagraph"/>
        <w:widowControl w:val="0"/>
        <w:numPr>
          <w:ilvl w:val="1"/>
          <w:numId w:val="98"/>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Lập danh sách cổ đông có quyền dự họp;</w:t>
      </w:r>
    </w:p>
    <w:p w14:paraId="0D431204" w14:textId="0D2164C5" w:rsidR="00497F90" w:rsidRPr="008E202A" w:rsidRDefault="00497F90" w:rsidP="002C4B43">
      <w:pPr>
        <w:pStyle w:val="ListParagraph"/>
        <w:widowControl w:val="0"/>
        <w:numPr>
          <w:ilvl w:val="1"/>
          <w:numId w:val="98"/>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Cung cấp thông tin và giải quyết khiếu nại liên quan đến danh sách cổ đông;</w:t>
      </w:r>
    </w:p>
    <w:p w14:paraId="6116CCBD" w14:textId="7297B9AD" w:rsidR="00497F90" w:rsidRPr="008E202A" w:rsidRDefault="00497F90" w:rsidP="002C4B43">
      <w:pPr>
        <w:pStyle w:val="ListParagraph"/>
        <w:widowControl w:val="0"/>
        <w:numPr>
          <w:ilvl w:val="1"/>
          <w:numId w:val="98"/>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Lập chương trình và nội dung cuộc họp;</w:t>
      </w:r>
    </w:p>
    <w:p w14:paraId="12704FE8" w14:textId="77777777" w:rsidR="00B92BFA" w:rsidRPr="008E202A" w:rsidRDefault="00497F90" w:rsidP="002C4B43">
      <w:pPr>
        <w:pStyle w:val="ListParagraph"/>
        <w:widowControl w:val="0"/>
        <w:numPr>
          <w:ilvl w:val="1"/>
          <w:numId w:val="98"/>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Chuẩn bị tài liệu cho cuộc họp;</w:t>
      </w:r>
    </w:p>
    <w:p w14:paraId="599AC29C" w14:textId="2269FEF6" w:rsidR="00497F90" w:rsidRPr="008E202A" w:rsidRDefault="00497F90" w:rsidP="002C4B43">
      <w:pPr>
        <w:pStyle w:val="ListParagraph"/>
        <w:widowControl w:val="0"/>
        <w:numPr>
          <w:ilvl w:val="1"/>
          <w:numId w:val="98"/>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Dự thảo nghị quyết của </w:t>
      </w:r>
      <w:r w:rsidR="008C7F10">
        <w:rPr>
          <w:rFonts w:cs="Times New Roman"/>
          <w:szCs w:val="26"/>
          <w:lang w:val="vi-VN" w:eastAsia="en-GB"/>
        </w:rPr>
        <w:t>ĐHĐCĐ</w:t>
      </w:r>
      <w:r w:rsidRPr="008E202A">
        <w:rPr>
          <w:rFonts w:cs="Times New Roman"/>
          <w:szCs w:val="26"/>
          <w:lang w:val="vi-VN" w:eastAsia="en-GB"/>
        </w:rPr>
        <w:t xml:space="preserve"> theo nội dung dự kiến của cuộc họp; danh sách và thông tin chi tiết của các ứng cử viên trong trường hợp bầu thành viên </w:t>
      </w:r>
      <w:r w:rsidR="00EA628B" w:rsidRPr="008E202A">
        <w:rPr>
          <w:rFonts w:cs="Times New Roman"/>
          <w:szCs w:val="26"/>
          <w:lang w:val="vi-VN" w:eastAsia="en-GB"/>
        </w:rPr>
        <w:t>HĐQT</w:t>
      </w:r>
      <w:r w:rsidRPr="008E202A">
        <w:rPr>
          <w:rFonts w:cs="Times New Roman"/>
          <w:szCs w:val="26"/>
          <w:lang w:val="vi-VN" w:eastAsia="en-GB"/>
        </w:rPr>
        <w:t>, thành viên Ban Kiểm soát;</w:t>
      </w:r>
    </w:p>
    <w:p w14:paraId="2128C2AD" w14:textId="5750C45A" w:rsidR="00497F90" w:rsidRPr="008E202A" w:rsidRDefault="00497F90" w:rsidP="002C4B43">
      <w:pPr>
        <w:pStyle w:val="ListParagraph"/>
        <w:widowControl w:val="0"/>
        <w:numPr>
          <w:ilvl w:val="1"/>
          <w:numId w:val="98"/>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Xác định thời gian và địa điểm họp;</w:t>
      </w:r>
    </w:p>
    <w:p w14:paraId="33C11ED2" w14:textId="16844BC5" w:rsidR="00497F90" w:rsidRPr="008E202A" w:rsidRDefault="00497F90" w:rsidP="002C4B43">
      <w:pPr>
        <w:pStyle w:val="ListParagraph"/>
        <w:widowControl w:val="0"/>
        <w:numPr>
          <w:ilvl w:val="1"/>
          <w:numId w:val="98"/>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Gửi thông báo mời họp đến từng cổ đông có quyền dự họp theo quy định Luật doanh nghiệp;</w:t>
      </w:r>
    </w:p>
    <w:p w14:paraId="226B0866" w14:textId="2797C43B" w:rsidR="00080560" w:rsidRPr="008E202A" w:rsidRDefault="00497F90" w:rsidP="002C4B43">
      <w:pPr>
        <w:pStyle w:val="ListParagraph"/>
        <w:widowControl w:val="0"/>
        <w:numPr>
          <w:ilvl w:val="1"/>
          <w:numId w:val="98"/>
        </w:numPr>
        <w:tabs>
          <w:tab w:val="left" w:pos="1170"/>
        </w:tabs>
        <w:spacing w:before="120" w:after="0" w:line="320" w:lineRule="atLeast"/>
        <w:ind w:left="0" w:firstLine="720"/>
        <w:rPr>
          <w:rFonts w:cs="Times New Roman"/>
          <w:szCs w:val="26"/>
          <w:lang w:val="nl-NL"/>
        </w:rPr>
      </w:pPr>
      <w:r w:rsidRPr="008E202A">
        <w:rPr>
          <w:rFonts w:cs="Times New Roman"/>
          <w:szCs w:val="26"/>
          <w:lang w:val="vi-VN" w:eastAsia="en-GB"/>
        </w:rPr>
        <w:t>Các công việc khác phục vụ cuộc họp.</w:t>
      </w:r>
    </w:p>
    <w:p w14:paraId="778DFB42" w14:textId="77777777" w:rsidR="0084155B" w:rsidRPr="008E202A" w:rsidRDefault="0084155B" w:rsidP="0084155B">
      <w:pPr>
        <w:pStyle w:val="ListParagraph"/>
        <w:widowControl w:val="0"/>
        <w:tabs>
          <w:tab w:val="left" w:pos="1170"/>
        </w:tabs>
        <w:spacing w:before="120" w:after="0" w:line="320" w:lineRule="atLeast"/>
        <w:rPr>
          <w:rFonts w:cs="Times New Roman"/>
          <w:szCs w:val="26"/>
          <w:lang w:val="nl-NL"/>
        </w:rPr>
      </w:pPr>
    </w:p>
    <w:p w14:paraId="6A75F230" w14:textId="7715551D" w:rsidR="00300B9A" w:rsidRPr="008E202A" w:rsidRDefault="00300B9A" w:rsidP="002C4B43">
      <w:pPr>
        <w:pStyle w:val="Heading1"/>
        <w:tabs>
          <w:tab w:val="left" w:pos="1170"/>
        </w:tabs>
        <w:spacing w:before="120" w:after="0" w:line="320" w:lineRule="atLeast"/>
        <w:ind w:left="0" w:firstLine="720"/>
        <w:rPr>
          <w:lang w:val="nl-NL"/>
        </w:rPr>
      </w:pPr>
      <w:bookmarkStart w:id="33" w:name="_Toc401161719"/>
      <w:bookmarkStart w:id="34" w:name="_Toc69409744"/>
      <w:r w:rsidRPr="008E202A">
        <w:rPr>
          <w:lang w:val="nl-NL"/>
        </w:rPr>
        <w:t xml:space="preserve">Điều </w:t>
      </w:r>
      <w:r w:rsidR="00B92BFA" w:rsidRPr="008E202A">
        <w:rPr>
          <w:lang w:val="nl-NL"/>
        </w:rPr>
        <w:t>14</w:t>
      </w:r>
      <w:r w:rsidRPr="008E202A">
        <w:rPr>
          <w:lang w:val="nl-NL"/>
        </w:rPr>
        <w:t xml:space="preserve"> </w:t>
      </w:r>
      <w:bookmarkEnd w:id="33"/>
      <w:r w:rsidRPr="008E202A">
        <w:rPr>
          <w:lang w:val="nl-NL"/>
        </w:rPr>
        <w:t xml:space="preserve">Nghĩa vụ và quyền hạn của Chủ tịch </w:t>
      </w:r>
      <w:r w:rsidR="00EA628B" w:rsidRPr="008E202A">
        <w:rPr>
          <w:lang w:val="nl-NL"/>
        </w:rPr>
        <w:t>Hội đồng quản trị</w:t>
      </w:r>
      <w:bookmarkEnd w:id="34"/>
    </w:p>
    <w:p w14:paraId="5586B02B" w14:textId="184CF0E2" w:rsidR="00B92BFA" w:rsidRPr="008E202A" w:rsidRDefault="00B92BFA" w:rsidP="002C4B43">
      <w:pPr>
        <w:pStyle w:val="ListParagraph"/>
        <w:widowControl w:val="0"/>
        <w:numPr>
          <w:ilvl w:val="3"/>
          <w:numId w:val="5"/>
        </w:numPr>
        <w:tabs>
          <w:tab w:val="left" w:pos="1170"/>
        </w:tabs>
        <w:spacing w:before="120" w:after="0" w:line="320" w:lineRule="atLeast"/>
        <w:ind w:left="0" w:firstLine="720"/>
        <w:jc w:val="both"/>
        <w:rPr>
          <w:rFonts w:cs="Times New Roman"/>
          <w:szCs w:val="26"/>
          <w:lang w:val="en-GB" w:eastAsia="en-GB"/>
        </w:rPr>
      </w:pPr>
      <w:bookmarkStart w:id="35" w:name="_Toc401161720"/>
      <w:r w:rsidRPr="008E202A">
        <w:rPr>
          <w:rFonts w:cs="Times New Roman"/>
          <w:szCs w:val="26"/>
          <w:lang w:val="vi-VN" w:eastAsia="en-GB"/>
        </w:rPr>
        <w:t xml:space="preserve">Chủ tịch </w:t>
      </w:r>
      <w:r w:rsidR="00EA628B" w:rsidRPr="008E202A">
        <w:rPr>
          <w:rFonts w:cs="Times New Roman"/>
          <w:szCs w:val="26"/>
          <w:lang w:val="vi-VN" w:eastAsia="en-GB"/>
        </w:rPr>
        <w:t>HĐQT</w:t>
      </w:r>
      <w:r w:rsidRPr="008E202A">
        <w:rPr>
          <w:rFonts w:cs="Times New Roman"/>
          <w:szCs w:val="26"/>
          <w:lang w:val="vi-VN" w:eastAsia="en-GB"/>
        </w:rPr>
        <w:t xml:space="preserve"> do </w:t>
      </w:r>
      <w:r w:rsidR="00EA628B" w:rsidRPr="008E202A">
        <w:rPr>
          <w:rFonts w:cs="Times New Roman"/>
          <w:szCs w:val="26"/>
          <w:lang w:val="vi-VN" w:eastAsia="en-GB"/>
        </w:rPr>
        <w:t>HĐQT</w:t>
      </w:r>
      <w:r w:rsidRPr="008E202A">
        <w:rPr>
          <w:rFonts w:cs="Times New Roman"/>
          <w:szCs w:val="26"/>
          <w:lang w:val="vi-VN" w:eastAsia="en-GB"/>
        </w:rPr>
        <w:t xml:space="preserve"> bầu, miễn nhiệm, bãi nhiệm trong số các thành viên </w:t>
      </w:r>
      <w:r w:rsidR="00EA628B" w:rsidRPr="008E202A">
        <w:rPr>
          <w:rFonts w:cs="Times New Roman"/>
          <w:szCs w:val="26"/>
          <w:lang w:val="vi-VN" w:eastAsia="en-GB"/>
        </w:rPr>
        <w:t>HĐQT</w:t>
      </w:r>
      <w:r w:rsidRPr="008E202A">
        <w:rPr>
          <w:rFonts w:cs="Times New Roman"/>
          <w:szCs w:val="26"/>
          <w:lang w:val="vi-VN" w:eastAsia="en-GB"/>
        </w:rPr>
        <w:t>.</w:t>
      </w:r>
    </w:p>
    <w:p w14:paraId="2B214ECB" w14:textId="4219F34C" w:rsidR="00B92BFA" w:rsidRPr="008E202A" w:rsidRDefault="00B92BFA" w:rsidP="002C4B43">
      <w:pPr>
        <w:pStyle w:val="ListParagraph"/>
        <w:widowControl w:val="0"/>
        <w:numPr>
          <w:ilvl w:val="0"/>
          <w:numId w:val="5"/>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lastRenderedPageBreak/>
        <w:t xml:space="preserve">Chủ tịch </w:t>
      </w:r>
      <w:r w:rsidR="00EA628B" w:rsidRPr="008E202A">
        <w:rPr>
          <w:rFonts w:cs="Times New Roman"/>
          <w:szCs w:val="26"/>
          <w:lang w:val="vi-VN" w:eastAsia="en-GB"/>
        </w:rPr>
        <w:t>HĐQT</w:t>
      </w:r>
      <w:r w:rsidRPr="008E202A">
        <w:rPr>
          <w:rFonts w:cs="Times New Roman"/>
          <w:szCs w:val="26"/>
          <w:lang w:val="vi-VN" w:eastAsia="en-GB"/>
        </w:rPr>
        <w:t xml:space="preserve"> </w:t>
      </w:r>
      <w:r w:rsidR="005C08A4" w:rsidRPr="008E202A">
        <w:rPr>
          <w:rFonts w:cs="Times New Roman"/>
          <w:szCs w:val="26"/>
          <w:lang w:eastAsia="en-GB"/>
        </w:rPr>
        <w:t>Tổng công ty</w:t>
      </w:r>
      <w:r w:rsidRPr="008E202A">
        <w:rPr>
          <w:rFonts w:cs="Times New Roman"/>
          <w:szCs w:val="26"/>
          <w:lang w:val="vi-VN" w:eastAsia="en-GB"/>
        </w:rPr>
        <w:t xml:space="preserve"> không được kiêm </w:t>
      </w:r>
      <w:r w:rsidR="00EA628B" w:rsidRPr="008E202A">
        <w:rPr>
          <w:rFonts w:cs="Times New Roman"/>
          <w:szCs w:val="26"/>
          <w:lang w:val="vi-VN" w:eastAsia="en-GB"/>
        </w:rPr>
        <w:t>Tổng giám đốc</w:t>
      </w:r>
      <w:r w:rsidRPr="008E202A">
        <w:rPr>
          <w:rFonts w:cs="Times New Roman"/>
          <w:szCs w:val="26"/>
          <w:lang w:val="vi-VN" w:eastAsia="en-GB"/>
        </w:rPr>
        <w:t>.</w:t>
      </w:r>
    </w:p>
    <w:p w14:paraId="37D88E2C" w14:textId="00AE6F52" w:rsidR="00B92BFA" w:rsidRPr="008E202A" w:rsidRDefault="00B92BFA" w:rsidP="002C4B43">
      <w:pPr>
        <w:pStyle w:val="ListParagraph"/>
        <w:widowControl w:val="0"/>
        <w:numPr>
          <w:ilvl w:val="0"/>
          <w:numId w:val="5"/>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Chủ tịch </w:t>
      </w:r>
      <w:r w:rsidR="00EA628B" w:rsidRPr="008E202A">
        <w:rPr>
          <w:rFonts w:cs="Times New Roman"/>
          <w:szCs w:val="26"/>
          <w:lang w:val="vi-VN" w:eastAsia="en-GB"/>
        </w:rPr>
        <w:t>HĐQT</w:t>
      </w:r>
      <w:r w:rsidRPr="008E202A">
        <w:rPr>
          <w:rFonts w:cs="Times New Roman"/>
          <w:szCs w:val="26"/>
          <w:lang w:val="vi-VN" w:eastAsia="en-GB"/>
        </w:rPr>
        <w:t xml:space="preserve"> có quyền và nghĩa vụ sau đây:</w:t>
      </w:r>
    </w:p>
    <w:p w14:paraId="09D31251" w14:textId="4B16ED13" w:rsidR="00B92BFA" w:rsidRPr="008E202A" w:rsidRDefault="00B92BFA" w:rsidP="002C4B43">
      <w:pPr>
        <w:pStyle w:val="ListParagraph"/>
        <w:widowControl w:val="0"/>
        <w:numPr>
          <w:ilvl w:val="1"/>
          <w:numId w:val="10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Lập chương trình, kế hoạch hoạt động của </w:t>
      </w:r>
      <w:r w:rsidR="00EA628B" w:rsidRPr="008E202A">
        <w:rPr>
          <w:rFonts w:cs="Times New Roman"/>
          <w:szCs w:val="26"/>
          <w:lang w:val="vi-VN" w:eastAsia="en-GB"/>
        </w:rPr>
        <w:t>HĐQT</w:t>
      </w:r>
      <w:r w:rsidRPr="008E202A">
        <w:rPr>
          <w:rFonts w:cs="Times New Roman"/>
          <w:szCs w:val="26"/>
          <w:lang w:val="vi-VN" w:eastAsia="en-GB"/>
        </w:rPr>
        <w:t>;</w:t>
      </w:r>
    </w:p>
    <w:p w14:paraId="01726939" w14:textId="78959174" w:rsidR="00B92BFA" w:rsidRPr="008E202A" w:rsidRDefault="00B92BFA" w:rsidP="002C4B43">
      <w:pPr>
        <w:pStyle w:val="ListParagraph"/>
        <w:widowControl w:val="0"/>
        <w:numPr>
          <w:ilvl w:val="1"/>
          <w:numId w:val="10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Chuẩn bị chương trình, nội dung, tài liệu phục vụ cuộc họp; triệu tập, chủ trì và làm chủ tọa cuộc họp </w:t>
      </w:r>
      <w:r w:rsidR="00EA628B" w:rsidRPr="008E202A">
        <w:rPr>
          <w:rFonts w:cs="Times New Roman"/>
          <w:szCs w:val="26"/>
          <w:lang w:val="vi-VN" w:eastAsia="en-GB"/>
        </w:rPr>
        <w:t>HĐQT</w:t>
      </w:r>
      <w:r w:rsidRPr="008E202A">
        <w:rPr>
          <w:rFonts w:cs="Times New Roman"/>
          <w:szCs w:val="26"/>
          <w:lang w:val="vi-VN" w:eastAsia="en-GB"/>
        </w:rPr>
        <w:t>;</w:t>
      </w:r>
    </w:p>
    <w:p w14:paraId="1D3B613D" w14:textId="3CE9DA38" w:rsidR="00B92BFA" w:rsidRPr="008E202A" w:rsidRDefault="00B92BFA" w:rsidP="002C4B43">
      <w:pPr>
        <w:pStyle w:val="ListParagraph"/>
        <w:widowControl w:val="0"/>
        <w:numPr>
          <w:ilvl w:val="1"/>
          <w:numId w:val="103"/>
        </w:numPr>
        <w:tabs>
          <w:tab w:val="left" w:pos="1170"/>
        </w:tabs>
        <w:spacing w:before="120" w:after="0" w:line="320" w:lineRule="atLeast"/>
        <w:ind w:left="0" w:firstLine="720"/>
        <w:jc w:val="both"/>
        <w:rPr>
          <w:rFonts w:cs="Times New Roman"/>
          <w:szCs w:val="26"/>
          <w:lang w:val="vi-VN" w:eastAsia="en-GB"/>
        </w:rPr>
      </w:pPr>
      <w:r w:rsidRPr="008E202A">
        <w:rPr>
          <w:rFonts w:cs="Times New Roman"/>
          <w:szCs w:val="26"/>
          <w:lang w:val="vi-VN" w:eastAsia="en-GB"/>
        </w:rPr>
        <w:t xml:space="preserve">Tổ chức việc thông qua nghị quyết, quyết định của </w:t>
      </w:r>
      <w:r w:rsidR="00EA628B" w:rsidRPr="008E202A">
        <w:rPr>
          <w:rFonts w:cs="Times New Roman"/>
          <w:szCs w:val="26"/>
          <w:lang w:val="vi-VN" w:eastAsia="en-GB"/>
        </w:rPr>
        <w:t>HĐQT</w:t>
      </w:r>
      <w:r w:rsidRPr="008E202A">
        <w:rPr>
          <w:rFonts w:cs="Times New Roman"/>
          <w:szCs w:val="26"/>
          <w:lang w:val="vi-VN" w:eastAsia="en-GB"/>
        </w:rPr>
        <w:t>:</w:t>
      </w:r>
    </w:p>
    <w:p w14:paraId="0A0E171D" w14:textId="3A67D768" w:rsidR="00B92BFA" w:rsidRPr="008E202A" w:rsidRDefault="00B92BFA" w:rsidP="002C4B43">
      <w:pPr>
        <w:pStyle w:val="ListParagraph"/>
        <w:widowControl w:val="0"/>
        <w:numPr>
          <w:ilvl w:val="1"/>
          <w:numId w:val="103"/>
        </w:numPr>
        <w:tabs>
          <w:tab w:val="left" w:pos="1170"/>
        </w:tabs>
        <w:spacing w:before="120" w:after="0" w:line="320" w:lineRule="atLeast"/>
        <w:ind w:left="0" w:firstLine="720"/>
        <w:jc w:val="both"/>
        <w:rPr>
          <w:rFonts w:cs="Times New Roman"/>
          <w:szCs w:val="26"/>
          <w:lang w:val="vi-VN" w:eastAsia="en-GB"/>
        </w:rPr>
      </w:pPr>
      <w:r w:rsidRPr="008E202A">
        <w:rPr>
          <w:rFonts w:cs="Times New Roman"/>
          <w:szCs w:val="26"/>
          <w:lang w:val="vi-VN" w:eastAsia="en-GB"/>
        </w:rPr>
        <w:t xml:space="preserve">Giám sát quá trình tổ chức thực hiện các nghị quyết, quyết định của </w:t>
      </w:r>
      <w:r w:rsidR="00EA628B" w:rsidRPr="008E202A">
        <w:rPr>
          <w:rFonts w:cs="Times New Roman"/>
          <w:szCs w:val="26"/>
          <w:lang w:val="vi-VN" w:eastAsia="en-GB"/>
        </w:rPr>
        <w:t>HĐQT</w:t>
      </w:r>
      <w:r w:rsidRPr="008E202A">
        <w:rPr>
          <w:rFonts w:cs="Times New Roman"/>
          <w:szCs w:val="26"/>
          <w:lang w:val="vi-VN" w:eastAsia="en-GB"/>
        </w:rPr>
        <w:t>:</w:t>
      </w:r>
    </w:p>
    <w:p w14:paraId="59996A1F" w14:textId="77777777" w:rsidR="00B92BFA" w:rsidRPr="008E202A" w:rsidRDefault="00B92BFA" w:rsidP="002C4B43">
      <w:pPr>
        <w:pStyle w:val="ListParagraph"/>
        <w:widowControl w:val="0"/>
        <w:numPr>
          <w:ilvl w:val="0"/>
          <w:numId w:val="104"/>
        </w:numPr>
        <w:tabs>
          <w:tab w:val="left" w:pos="1170"/>
        </w:tabs>
        <w:spacing w:before="120" w:after="0" w:line="320" w:lineRule="atLeast"/>
        <w:ind w:left="0" w:firstLine="720"/>
        <w:jc w:val="both"/>
        <w:rPr>
          <w:rFonts w:cs="Times New Roman"/>
          <w:szCs w:val="26"/>
          <w:lang w:val="nl-NL"/>
        </w:rPr>
      </w:pPr>
      <w:r w:rsidRPr="008E202A">
        <w:rPr>
          <w:rFonts w:cs="Times New Roman"/>
          <w:szCs w:val="26"/>
          <w:lang w:val="nl-NL"/>
        </w:rPr>
        <w:t>Tổ chức theo dõi và giám sát việc thực hiện các nghị quyết, quyết định của HĐQT; có quyền đình chỉ các quyết định của TGĐ trái với nghị quyết, quyết định của HĐQT.</w:t>
      </w:r>
    </w:p>
    <w:p w14:paraId="6D88FA64" w14:textId="77777777" w:rsidR="00B92BFA" w:rsidRPr="008E202A" w:rsidRDefault="00B92BFA" w:rsidP="002C4B43">
      <w:pPr>
        <w:pStyle w:val="ListParagraph"/>
        <w:widowControl w:val="0"/>
        <w:numPr>
          <w:ilvl w:val="0"/>
          <w:numId w:val="104"/>
        </w:numPr>
        <w:tabs>
          <w:tab w:val="left" w:pos="1170"/>
        </w:tabs>
        <w:spacing w:before="120" w:after="0" w:line="320" w:lineRule="atLeast"/>
        <w:ind w:left="0" w:firstLine="720"/>
        <w:jc w:val="both"/>
        <w:rPr>
          <w:rFonts w:cs="Times New Roman"/>
          <w:szCs w:val="26"/>
          <w:lang w:val="nl-NL"/>
        </w:rPr>
      </w:pPr>
      <w:r w:rsidRPr="008E202A">
        <w:rPr>
          <w:rFonts w:cs="Times New Roman"/>
          <w:szCs w:val="26"/>
          <w:lang w:val="nl-NL"/>
        </w:rPr>
        <w:t>Thay mặt HĐQT giám sát hoạt động của PLC và người đại diện phần vốn của PLC đầu tư vào doanh nghiệp khác theo nghị quyết, quyết định của HĐQT.</w:t>
      </w:r>
    </w:p>
    <w:p w14:paraId="3AFACFA8" w14:textId="77777777" w:rsidR="00B92BFA" w:rsidRPr="008E202A" w:rsidRDefault="00B92BFA" w:rsidP="002C4B43">
      <w:pPr>
        <w:pStyle w:val="ListParagraph"/>
        <w:widowControl w:val="0"/>
        <w:numPr>
          <w:ilvl w:val="0"/>
          <w:numId w:val="104"/>
        </w:numPr>
        <w:tabs>
          <w:tab w:val="left" w:pos="1170"/>
        </w:tabs>
        <w:spacing w:before="120" w:after="0" w:line="320" w:lineRule="atLeast"/>
        <w:ind w:left="0" w:firstLine="720"/>
        <w:jc w:val="both"/>
        <w:rPr>
          <w:rFonts w:cs="Times New Roman"/>
          <w:szCs w:val="26"/>
          <w:lang w:val="nl-NL"/>
        </w:rPr>
      </w:pPr>
      <w:r w:rsidRPr="008E202A">
        <w:rPr>
          <w:rFonts w:cs="Times New Roman"/>
          <w:szCs w:val="26"/>
          <w:lang w:val="nl-NL"/>
        </w:rPr>
        <w:t>Thay mặt HĐQT giám sát việc xây dựng và thực hiện kế hoạch tổng hợp hàng năm theo các mục tiêu, định hướng chiến lược của HĐQT và ĐHĐCĐ.</w:t>
      </w:r>
    </w:p>
    <w:p w14:paraId="42FD274A" w14:textId="5766D7BE" w:rsidR="00B92BFA" w:rsidRPr="008E202A" w:rsidRDefault="00B92BFA" w:rsidP="002C4B43">
      <w:pPr>
        <w:pStyle w:val="ListParagraph"/>
        <w:widowControl w:val="0"/>
        <w:numPr>
          <w:ilvl w:val="1"/>
          <w:numId w:val="10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Chủ tọa cuộc họp </w:t>
      </w:r>
      <w:r w:rsidR="008C7F10">
        <w:rPr>
          <w:rFonts w:cs="Times New Roman"/>
          <w:szCs w:val="26"/>
          <w:lang w:val="vi-VN" w:eastAsia="en-GB"/>
        </w:rPr>
        <w:t>ĐHĐCĐ</w:t>
      </w:r>
      <w:r w:rsidRPr="008E202A">
        <w:rPr>
          <w:rFonts w:cs="Times New Roman"/>
          <w:szCs w:val="26"/>
          <w:lang w:val="vi-VN" w:eastAsia="en-GB"/>
        </w:rPr>
        <w:t>;</w:t>
      </w:r>
    </w:p>
    <w:p w14:paraId="04D911C3" w14:textId="77777777" w:rsidR="00B92BFA" w:rsidRPr="008E202A" w:rsidRDefault="00B92BFA" w:rsidP="002C4B43">
      <w:pPr>
        <w:widowControl w:val="0"/>
        <w:numPr>
          <w:ilvl w:val="1"/>
          <w:numId w:val="103"/>
        </w:numPr>
        <w:tabs>
          <w:tab w:val="left" w:pos="1170"/>
        </w:tabs>
        <w:spacing w:before="120" w:line="320" w:lineRule="atLeast"/>
        <w:ind w:left="0" w:firstLine="720"/>
        <w:jc w:val="both"/>
        <w:rPr>
          <w:sz w:val="26"/>
          <w:szCs w:val="26"/>
          <w:lang w:val="nl-NL"/>
        </w:rPr>
      </w:pPr>
      <w:r w:rsidRPr="008E202A">
        <w:rPr>
          <w:sz w:val="26"/>
          <w:szCs w:val="26"/>
          <w:lang w:val="nl-NL"/>
        </w:rPr>
        <w:t>Phân công các thành viên HĐQT thực hiện các nhiệm vụ trong quyền hạn của HĐQT. Thay mặt HĐQT hoặc ủy quyền cho các thành viên khác của HĐQT ký các nghị quyết, quyết định của HĐQT.</w:t>
      </w:r>
    </w:p>
    <w:p w14:paraId="168B0B15" w14:textId="1F6F6C97" w:rsidR="00B92BFA" w:rsidRPr="008E202A" w:rsidRDefault="00B92BFA" w:rsidP="002C4B43">
      <w:pPr>
        <w:widowControl w:val="0"/>
        <w:numPr>
          <w:ilvl w:val="1"/>
          <w:numId w:val="103"/>
        </w:numPr>
        <w:tabs>
          <w:tab w:val="left" w:pos="1170"/>
        </w:tabs>
        <w:spacing w:before="120" w:line="320" w:lineRule="atLeast"/>
        <w:ind w:left="0" w:firstLine="720"/>
        <w:jc w:val="both"/>
        <w:rPr>
          <w:sz w:val="26"/>
          <w:szCs w:val="26"/>
          <w:lang w:val="nl-NL"/>
        </w:rPr>
      </w:pPr>
      <w:r w:rsidRPr="008E202A">
        <w:rPr>
          <w:sz w:val="26"/>
          <w:szCs w:val="26"/>
          <w:lang w:val="nl-NL"/>
        </w:rPr>
        <w:t>Tổ chức nghiên cứu và soạn thảo chiến lược phát triển, kế hoạch dài hạn, dự án đầu tư có quy mô thuộc quyền quyết định của HĐQT hoặc HĐQT trình ĐHĐCĐ phê duyệt; phương án đổi mới tổ chức, cán bộ quản lý T</w:t>
      </w:r>
      <w:r w:rsidR="00CE10E6">
        <w:rPr>
          <w:sz w:val="26"/>
          <w:szCs w:val="26"/>
          <w:lang w:val="nl-NL"/>
        </w:rPr>
        <w:t>ổng công ty</w:t>
      </w:r>
      <w:r w:rsidRPr="008E202A">
        <w:rPr>
          <w:sz w:val="26"/>
          <w:szCs w:val="26"/>
          <w:lang w:val="nl-NL"/>
        </w:rPr>
        <w:t xml:space="preserve"> thuộc diện HĐQT quản lý</w:t>
      </w:r>
      <w:r w:rsidR="00CE10E6">
        <w:rPr>
          <w:sz w:val="26"/>
          <w:szCs w:val="26"/>
          <w:lang w:val="nl-NL"/>
        </w:rPr>
        <w:t xml:space="preserve"> </w:t>
      </w:r>
      <w:r w:rsidRPr="008E202A">
        <w:rPr>
          <w:sz w:val="26"/>
          <w:szCs w:val="26"/>
          <w:lang w:val="nl-NL"/>
        </w:rPr>
        <w:t>để trình HĐQT.</w:t>
      </w:r>
    </w:p>
    <w:p w14:paraId="6F34E2AB" w14:textId="10A5AB29" w:rsidR="00B92BFA" w:rsidRPr="008E202A" w:rsidRDefault="00B92BFA" w:rsidP="002C4B43">
      <w:pPr>
        <w:widowControl w:val="0"/>
        <w:numPr>
          <w:ilvl w:val="1"/>
          <w:numId w:val="103"/>
        </w:numPr>
        <w:tabs>
          <w:tab w:val="left" w:pos="1170"/>
        </w:tabs>
        <w:spacing w:before="120" w:line="320" w:lineRule="atLeast"/>
        <w:ind w:left="0" w:firstLine="720"/>
        <w:jc w:val="both"/>
        <w:rPr>
          <w:sz w:val="26"/>
          <w:szCs w:val="26"/>
          <w:lang w:val="nl-NL"/>
        </w:rPr>
      </w:pPr>
      <w:r w:rsidRPr="008E202A">
        <w:rPr>
          <w:sz w:val="26"/>
          <w:szCs w:val="26"/>
          <w:lang w:val="nl-NL"/>
        </w:rPr>
        <w:t>Thay mặt HĐQT giao dịch và ký các thỏa thuận hợp tác với bên đối tác thứ ba trong trường hợp đại diện cho Hệ thống PLC thực hiện các hoạt động chung của Hệ thống PLC hoặc các hoạt động khác nhân danh Hệ thống PLC theo thỏa thuận giữa các doanh nghiệp thành viên trên cơ sở Nghị quyết, quyết định của HĐQT PLC.</w:t>
      </w:r>
    </w:p>
    <w:p w14:paraId="1E3421BA" w14:textId="77777777" w:rsidR="00B92BFA" w:rsidRPr="008E202A" w:rsidRDefault="00B92BFA" w:rsidP="002C4B43">
      <w:pPr>
        <w:widowControl w:val="0"/>
        <w:numPr>
          <w:ilvl w:val="1"/>
          <w:numId w:val="103"/>
        </w:numPr>
        <w:tabs>
          <w:tab w:val="left" w:pos="1170"/>
        </w:tabs>
        <w:spacing w:before="120" w:line="320" w:lineRule="atLeast"/>
        <w:ind w:left="0" w:firstLine="720"/>
        <w:jc w:val="both"/>
        <w:rPr>
          <w:sz w:val="26"/>
          <w:szCs w:val="26"/>
          <w:lang w:val="nl-NL"/>
        </w:rPr>
      </w:pPr>
      <w:r w:rsidRPr="008E202A">
        <w:rPr>
          <w:sz w:val="26"/>
          <w:szCs w:val="26"/>
          <w:lang w:val="nl-NL"/>
        </w:rPr>
        <w:t>Có thể ủy quyền bằng văn bản cho một trong số các thành viên HĐQT thực hiện chức năng, nhiệm vụ của Chủ tịch HĐQT khi Chủ tịch HĐQT vắng mặt;</w:t>
      </w:r>
    </w:p>
    <w:p w14:paraId="29CB7BBC" w14:textId="50FEA001" w:rsidR="00B92BFA" w:rsidRPr="008E202A" w:rsidRDefault="00B92BFA" w:rsidP="002C4B43">
      <w:pPr>
        <w:widowControl w:val="0"/>
        <w:numPr>
          <w:ilvl w:val="0"/>
          <w:numId w:val="5"/>
        </w:numPr>
        <w:tabs>
          <w:tab w:val="left" w:pos="1170"/>
        </w:tabs>
        <w:spacing w:before="120" w:line="320" w:lineRule="atLeast"/>
        <w:ind w:left="0" w:firstLine="720"/>
        <w:jc w:val="both"/>
        <w:rPr>
          <w:sz w:val="26"/>
          <w:szCs w:val="26"/>
          <w:lang w:val="nl-NL"/>
        </w:rPr>
      </w:pPr>
      <w:r w:rsidRPr="008E202A">
        <w:rPr>
          <w:sz w:val="26"/>
          <w:szCs w:val="26"/>
        </w:rPr>
        <w:t>Trực tiếp phụ trách, chỉ đạo thực hiện để thay mặt HĐQT:</w:t>
      </w:r>
    </w:p>
    <w:p w14:paraId="7E569896" w14:textId="77777777" w:rsidR="00B92BFA" w:rsidRPr="008E202A" w:rsidRDefault="00B92BFA" w:rsidP="002C4B43">
      <w:pPr>
        <w:widowControl w:val="0"/>
        <w:numPr>
          <w:ilvl w:val="0"/>
          <w:numId w:val="107"/>
        </w:numPr>
        <w:tabs>
          <w:tab w:val="left" w:pos="1170"/>
        </w:tabs>
        <w:spacing w:before="120" w:line="320" w:lineRule="atLeast"/>
        <w:ind w:left="0" w:firstLine="720"/>
        <w:jc w:val="both"/>
        <w:rPr>
          <w:sz w:val="26"/>
          <w:szCs w:val="26"/>
        </w:rPr>
      </w:pPr>
      <w:r w:rsidRPr="008E202A">
        <w:rPr>
          <w:sz w:val="26"/>
          <w:szCs w:val="26"/>
        </w:rPr>
        <w:t>Thông qua các báo cáo tài chính riêng và trình ĐHĐCĐ thông qua báo cáo hợp nhất hàng năm;</w:t>
      </w:r>
    </w:p>
    <w:p w14:paraId="5B28A2A9" w14:textId="6500C122" w:rsidR="00B92BFA" w:rsidRPr="008E202A" w:rsidRDefault="00B92BFA" w:rsidP="002C4B43">
      <w:pPr>
        <w:widowControl w:val="0"/>
        <w:numPr>
          <w:ilvl w:val="0"/>
          <w:numId w:val="107"/>
        </w:numPr>
        <w:tabs>
          <w:tab w:val="left" w:pos="1170"/>
        </w:tabs>
        <w:spacing w:before="120" w:line="320" w:lineRule="atLeast"/>
        <w:ind w:left="0" w:firstLine="720"/>
        <w:jc w:val="both"/>
        <w:rPr>
          <w:sz w:val="26"/>
          <w:szCs w:val="26"/>
        </w:rPr>
      </w:pPr>
      <w:r w:rsidRPr="008E202A">
        <w:rPr>
          <w:sz w:val="26"/>
          <w:szCs w:val="26"/>
        </w:rPr>
        <w:t xml:space="preserve">Cử các chức danh cán bộ của </w:t>
      </w:r>
      <w:r w:rsidR="005C08A4" w:rsidRPr="008E202A">
        <w:rPr>
          <w:sz w:val="26"/>
          <w:szCs w:val="26"/>
        </w:rPr>
        <w:t>Tổng công ty</w:t>
      </w:r>
      <w:r w:rsidRPr="008E202A">
        <w:rPr>
          <w:sz w:val="26"/>
          <w:szCs w:val="26"/>
        </w:rPr>
        <w:t xml:space="preserve"> và Công ty con do HĐQT bổ nhiệm đi công tác nước ngoài.</w:t>
      </w:r>
    </w:p>
    <w:p w14:paraId="40F50416" w14:textId="775FC809" w:rsidR="00B92BFA" w:rsidRPr="008E202A" w:rsidRDefault="00B92BFA" w:rsidP="002C4B43">
      <w:pPr>
        <w:widowControl w:val="0"/>
        <w:numPr>
          <w:ilvl w:val="0"/>
          <w:numId w:val="107"/>
        </w:numPr>
        <w:tabs>
          <w:tab w:val="left" w:pos="1170"/>
        </w:tabs>
        <w:spacing w:before="120" w:line="320" w:lineRule="atLeast"/>
        <w:ind w:left="0" w:firstLine="720"/>
        <w:jc w:val="both"/>
        <w:rPr>
          <w:sz w:val="26"/>
          <w:szCs w:val="26"/>
        </w:rPr>
      </w:pPr>
      <w:r w:rsidRPr="008E202A">
        <w:rPr>
          <w:sz w:val="26"/>
          <w:szCs w:val="26"/>
        </w:rPr>
        <w:t xml:space="preserve">Thông qua các báo cáo theo quy định về công bố thông tin của Pháp luật, Điều lệ </w:t>
      </w:r>
      <w:r w:rsidR="005C08A4" w:rsidRPr="008E202A">
        <w:rPr>
          <w:sz w:val="26"/>
          <w:szCs w:val="26"/>
        </w:rPr>
        <w:t>Tổng công ty</w:t>
      </w:r>
      <w:r w:rsidRPr="008E202A">
        <w:rPr>
          <w:sz w:val="26"/>
          <w:szCs w:val="26"/>
        </w:rPr>
        <w:t xml:space="preserve"> đối với Công ty cổ phần đại chúng niêm yết trên sàn giao dịch chứng khoán; đối với cổ đông và đông chi phối.   </w:t>
      </w:r>
    </w:p>
    <w:p w14:paraId="12AA9FE7" w14:textId="77777777" w:rsidR="00B92BFA" w:rsidRPr="008E202A" w:rsidRDefault="00B92BFA" w:rsidP="002C4B43">
      <w:pPr>
        <w:widowControl w:val="0"/>
        <w:numPr>
          <w:ilvl w:val="0"/>
          <w:numId w:val="107"/>
        </w:numPr>
        <w:tabs>
          <w:tab w:val="left" w:pos="1170"/>
        </w:tabs>
        <w:spacing w:before="120" w:line="320" w:lineRule="atLeast"/>
        <w:ind w:left="0" w:firstLine="720"/>
        <w:jc w:val="both"/>
        <w:rPr>
          <w:sz w:val="26"/>
          <w:szCs w:val="26"/>
        </w:rPr>
      </w:pPr>
      <w:r w:rsidRPr="008E202A">
        <w:rPr>
          <w:sz w:val="26"/>
          <w:szCs w:val="26"/>
        </w:rPr>
        <w:t xml:space="preserve">Thông qua các hồ sơ, tài liệu phát sinh trong quá trình thực hiện các nhiệm vụ đã được ĐHĐCĐ, HĐQT quyết định theo các quy trình, quy định của các cơ quan quản lý nhà </w:t>
      </w:r>
      <w:r w:rsidRPr="008E202A">
        <w:rPr>
          <w:sz w:val="26"/>
          <w:szCs w:val="26"/>
        </w:rPr>
        <w:lastRenderedPageBreak/>
        <w:t>nước hoặc HĐQT, như thực hiện các phương án phát hành cổ phiếu, trái phiếu, các yêu cầu của cổ đông về thông tin, điều chỉnh thông tin cổ đông…</w:t>
      </w:r>
    </w:p>
    <w:p w14:paraId="36C52794" w14:textId="3EA3F041" w:rsidR="00B92BFA" w:rsidRPr="008E202A" w:rsidRDefault="00B92BFA" w:rsidP="002C4B43">
      <w:pPr>
        <w:widowControl w:val="0"/>
        <w:numPr>
          <w:ilvl w:val="0"/>
          <w:numId w:val="107"/>
        </w:numPr>
        <w:tabs>
          <w:tab w:val="left" w:pos="1170"/>
        </w:tabs>
        <w:spacing w:before="120" w:line="320" w:lineRule="atLeast"/>
        <w:ind w:left="0" w:firstLine="720"/>
        <w:jc w:val="both"/>
        <w:rPr>
          <w:sz w:val="26"/>
          <w:szCs w:val="26"/>
        </w:rPr>
      </w:pPr>
      <w:r w:rsidRPr="008E202A">
        <w:rPr>
          <w:spacing w:val="-4"/>
          <w:sz w:val="26"/>
          <w:szCs w:val="26"/>
        </w:rPr>
        <w:t>Đứng tên chủ tài khoản ngân hàng trực tiếp quản lý thu/chi các quỹ gồm quỹ khen thưởng phúc lợi tập trung, quỹ đầu tư phát triển tập trung, quỹ tập trung khác và các nguồn thu từ hoạt động đầu tư khác (ngoài lĩnh vực dầu mỡ nhờn, nhựa đường, hóa chất) và thực hiện các giao dịch với ngân hàng trong phạm vi được qui định theo các Quy chế quản lý nội bộ</w:t>
      </w:r>
      <w:r w:rsidR="00CE10E6">
        <w:rPr>
          <w:spacing w:val="-4"/>
          <w:sz w:val="26"/>
          <w:szCs w:val="26"/>
        </w:rPr>
        <w:t xml:space="preserve"> của PLC</w:t>
      </w:r>
      <w:r w:rsidRPr="008E202A">
        <w:rPr>
          <w:sz w:val="26"/>
          <w:szCs w:val="26"/>
          <w:lang w:val="nl-NL"/>
        </w:rPr>
        <w:t>.</w:t>
      </w:r>
    </w:p>
    <w:p w14:paraId="448C1742" w14:textId="4524E24E" w:rsidR="00B92BFA" w:rsidRPr="008E202A" w:rsidRDefault="00B92BFA" w:rsidP="002C4B43">
      <w:pPr>
        <w:pStyle w:val="ListParagraph"/>
        <w:widowControl w:val="0"/>
        <w:numPr>
          <w:ilvl w:val="0"/>
          <w:numId w:val="5"/>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Trường hợp Chủ tịch </w:t>
      </w:r>
      <w:r w:rsidR="00EA628B" w:rsidRPr="008E202A">
        <w:rPr>
          <w:rFonts w:cs="Times New Roman"/>
          <w:szCs w:val="26"/>
          <w:lang w:val="vi-VN" w:eastAsia="en-GB"/>
        </w:rPr>
        <w:t>HĐQT</w:t>
      </w:r>
      <w:r w:rsidRPr="008E202A">
        <w:rPr>
          <w:rFonts w:cs="Times New Roman"/>
          <w:szCs w:val="26"/>
          <w:lang w:val="vi-VN" w:eastAsia="en-GB"/>
        </w:rPr>
        <w:t xml:space="preserve"> có đơn từ chức hoặc bị bãi miễn, </w:t>
      </w:r>
      <w:r w:rsidR="00EA628B" w:rsidRPr="008E202A">
        <w:rPr>
          <w:rFonts w:cs="Times New Roman"/>
          <w:szCs w:val="26"/>
          <w:lang w:val="vi-VN" w:eastAsia="en-GB"/>
        </w:rPr>
        <w:t>HĐQT</w:t>
      </w:r>
      <w:r w:rsidRPr="008E202A">
        <w:rPr>
          <w:rFonts w:cs="Times New Roman"/>
          <w:szCs w:val="26"/>
          <w:lang w:val="vi-VN" w:eastAsia="en-GB"/>
        </w:rPr>
        <w:t xml:space="preserve"> phải bầu người thay thế trong thời hạn 10 ngày kể từ ngày nhận đơn từ chức hoặc bị bãi miễn. Trường hợp Chủ tịch </w:t>
      </w:r>
      <w:r w:rsidR="00EA628B" w:rsidRPr="008E202A">
        <w:rPr>
          <w:rFonts w:cs="Times New Roman"/>
          <w:szCs w:val="26"/>
          <w:lang w:val="vi-VN" w:eastAsia="en-GB"/>
        </w:rPr>
        <w:t>HĐQT</w:t>
      </w:r>
      <w:r w:rsidRPr="008E202A">
        <w:rPr>
          <w:rFonts w:cs="Times New Roman"/>
          <w:szCs w:val="26"/>
          <w:lang w:val="vi-VN" w:eastAsia="en-GB"/>
        </w:rPr>
        <w:t xml:space="preserve"> vắng mặt hoặc không thể thực hiện được nhiệm vụ của mình thì phải ủy quyền bằng văn bản cho một thành viên khác thực hiện quyền và nghĩa vụ của Chủ tịch </w:t>
      </w:r>
      <w:r w:rsidR="00EA628B" w:rsidRPr="008E202A">
        <w:rPr>
          <w:rFonts w:cs="Times New Roman"/>
          <w:szCs w:val="26"/>
          <w:lang w:val="vi-VN" w:eastAsia="en-GB"/>
        </w:rPr>
        <w:t>HĐQT</w:t>
      </w:r>
      <w:r w:rsidRPr="008E202A">
        <w:rPr>
          <w:rFonts w:cs="Times New Roman"/>
          <w:szCs w:val="26"/>
          <w:lang w:val="vi-VN" w:eastAsia="en-GB"/>
        </w:rPr>
        <w:t xml:space="preserve"> theo nguyên tắc quy định tại </w:t>
      </w:r>
      <w:r w:rsidR="00EA628B" w:rsidRPr="008E202A">
        <w:rPr>
          <w:rFonts w:cs="Times New Roman"/>
          <w:szCs w:val="26"/>
          <w:lang w:val="vi-VN" w:eastAsia="en-GB"/>
        </w:rPr>
        <w:t>Điều lệ</w:t>
      </w:r>
      <w:r w:rsidRPr="008E202A">
        <w:rPr>
          <w:rFonts w:cs="Times New Roman"/>
          <w:szCs w:val="26"/>
          <w:lang w:val="vi-VN" w:eastAsia="en-GB"/>
        </w:rPr>
        <w:t xml:space="preserve">. Trường hợp không có người được ủy quyền hoặc Chủ tịch </w:t>
      </w:r>
      <w:r w:rsidR="00EA628B" w:rsidRPr="008E202A">
        <w:rPr>
          <w:rFonts w:cs="Times New Roman"/>
          <w:szCs w:val="26"/>
          <w:lang w:val="vi-VN" w:eastAsia="en-GB"/>
        </w:rPr>
        <w:t>HĐQT</w:t>
      </w:r>
      <w:r w:rsidRPr="008E202A">
        <w:rPr>
          <w:rFonts w:cs="Times New Roman"/>
          <w:szCs w:val="26"/>
          <w:lang w:val="vi-VN" w:eastAsia="en-GB"/>
        </w:rPr>
        <w:t xml:space="preserve">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w:t>
      </w:r>
      <w:r w:rsidR="00EA628B" w:rsidRPr="008E202A">
        <w:rPr>
          <w:rFonts w:cs="Times New Roman"/>
          <w:szCs w:val="26"/>
          <w:lang w:val="vi-VN" w:eastAsia="en-GB"/>
        </w:rPr>
        <w:t>HĐQT</w:t>
      </w:r>
      <w:r w:rsidRPr="008E202A">
        <w:rPr>
          <w:rFonts w:cs="Times New Roman"/>
          <w:szCs w:val="26"/>
          <w:lang w:val="vi-VN" w:eastAsia="en-GB"/>
        </w:rPr>
        <w:t xml:space="preserve"> theo nguyên tắc đa số thành viên còn lại tán thành cho đến khi có quyết định mới của </w:t>
      </w:r>
      <w:r w:rsidR="00EA628B" w:rsidRPr="008E202A">
        <w:rPr>
          <w:rFonts w:cs="Times New Roman"/>
          <w:szCs w:val="26"/>
          <w:lang w:val="vi-VN" w:eastAsia="en-GB"/>
        </w:rPr>
        <w:t>HĐQT</w:t>
      </w:r>
      <w:r w:rsidRPr="008E202A">
        <w:rPr>
          <w:rFonts w:cs="Times New Roman"/>
          <w:szCs w:val="26"/>
          <w:lang w:val="vi-VN" w:eastAsia="en-GB"/>
        </w:rPr>
        <w:t>.</w:t>
      </w:r>
    </w:p>
    <w:p w14:paraId="4D65052F" w14:textId="29451CA5" w:rsidR="00B92BFA" w:rsidRPr="008E202A" w:rsidRDefault="00EA628B" w:rsidP="002C4B43">
      <w:pPr>
        <w:pStyle w:val="ListParagraph"/>
        <w:widowControl w:val="0"/>
        <w:numPr>
          <w:ilvl w:val="0"/>
          <w:numId w:val="5"/>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HĐQT</w:t>
      </w:r>
      <w:r w:rsidR="00B92BFA" w:rsidRPr="008E202A">
        <w:rPr>
          <w:rFonts w:cs="Times New Roman"/>
          <w:szCs w:val="26"/>
          <w:lang w:val="vi-VN" w:eastAsia="en-GB"/>
        </w:rPr>
        <w:t xml:space="preserve"> quyết định bổ nhiệm </w:t>
      </w:r>
      <w:r w:rsidR="00E94735" w:rsidRPr="008E202A">
        <w:rPr>
          <w:rFonts w:cs="Times New Roman"/>
          <w:szCs w:val="26"/>
          <w:lang w:eastAsia="en-GB"/>
        </w:rPr>
        <w:t xml:space="preserve">Người phụ trách </w:t>
      </w:r>
      <w:r w:rsidR="005C08A4" w:rsidRPr="008E202A">
        <w:rPr>
          <w:rFonts w:cs="Times New Roman"/>
          <w:szCs w:val="26"/>
          <w:lang w:eastAsia="en-GB"/>
        </w:rPr>
        <w:t>Tổng công ty</w:t>
      </w:r>
      <w:r w:rsidR="00E94735" w:rsidRPr="008E202A">
        <w:rPr>
          <w:rFonts w:cs="Times New Roman"/>
          <w:szCs w:val="26"/>
          <w:lang w:eastAsia="en-GB"/>
        </w:rPr>
        <w:t xml:space="preserve"> làm </w:t>
      </w:r>
      <w:r w:rsidR="00E94735" w:rsidRPr="008E202A">
        <w:rPr>
          <w:rFonts w:cs="Times New Roman"/>
          <w:szCs w:val="26"/>
          <w:lang w:val="vi-VN" w:eastAsia="en-GB"/>
        </w:rPr>
        <w:t xml:space="preserve">thư ký </w:t>
      </w:r>
      <w:r w:rsidR="005C08A4" w:rsidRPr="008E202A">
        <w:rPr>
          <w:rFonts w:cs="Times New Roman"/>
          <w:szCs w:val="26"/>
          <w:lang w:val="vi-VN" w:eastAsia="en-GB"/>
        </w:rPr>
        <w:t>Tổng công ty</w:t>
      </w:r>
      <w:r w:rsidR="00B92BFA" w:rsidRPr="008E202A">
        <w:rPr>
          <w:rFonts w:cs="Times New Roman"/>
          <w:szCs w:val="26"/>
          <w:lang w:val="vi-VN" w:eastAsia="en-GB"/>
        </w:rPr>
        <w:t xml:space="preserve">. Thư ký </w:t>
      </w:r>
      <w:r w:rsidR="005C08A4" w:rsidRPr="008E202A">
        <w:rPr>
          <w:rFonts w:cs="Times New Roman"/>
          <w:szCs w:val="26"/>
          <w:lang w:eastAsia="en-GB"/>
        </w:rPr>
        <w:t>Tổng công ty</w:t>
      </w:r>
      <w:r w:rsidR="00B92BFA" w:rsidRPr="008E202A">
        <w:rPr>
          <w:rFonts w:cs="Times New Roman"/>
          <w:szCs w:val="26"/>
          <w:lang w:val="vi-VN" w:eastAsia="en-GB"/>
        </w:rPr>
        <w:t xml:space="preserve"> có quyền và nghĩa vụ sau đây:</w:t>
      </w:r>
    </w:p>
    <w:p w14:paraId="3784BD7B" w14:textId="3244B578" w:rsidR="00B92BFA" w:rsidRPr="008E202A" w:rsidRDefault="00B92BFA" w:rsidP="002C4B43">
      <w:pPr>
        <w:pStyle w:val="ListParagraph"/>
        <w:widowControl w:val="0"/>
        <w:numPr>
          <w:ilvl w:val="1"/>
          <w:numId w:val="109"/>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Hỗ trợ tổ chức triệu tập họp </w:t>
      </w:r>
      <w:r w:rsidR="008C7F10">
        <w:rPr>
          <w:rFonts w:cs="Times New Roman"/>
          <w:szCs w:val="26"/>
          <w:lang w:val="vi-VN" w:eastAsia="en-GB"/>
        </w:rPr>
        <w:t>ĐHĐCĐ</w:t>
      </w:r>
      <w:r w:rsidRPr="008E202A">
        <w:rPr>
          <w:rFonts w:cs="Times New Roman"/>
          <w:szCs w:val="26"/>
          <w:lang w:val="vi-VN" w:eastAsia="en-GB"/>
        </w:rPr>
        <w:t xml:space="preserve">, </w:t>
      </w:r>
      <w:r w:rsidR="00EA628B" w:rsidRPr="008E202A">
        <w:rPr>
          <w:rFonts w:cs="Times New Roman"/>
          <w:szCs w:val="26"/>
          <w:lang w:val="vi-VN" w:eastAsia="en-GB"/>
        </w:rPr>
        <w:t>HĐQT</w:t>
      </w:r>
      <w:r w:rsidRPr="008E202A">
        <w:rPr>
          <w:rFonts w:cs="Times New Roman"/>
          <w:szCs w:val="26"/>
          <w:lang w:val="vi-VN" w:eastAsia="en-GB"/>
        </w:rPr>
        <w:t>; ghi chép các biên bản họp;</w:t>
      </w:r>
    </w:p>
    <w:p w14:paraId="7A65F69D" w14:textId="74E2D87F" w:rsidR="00B92BFA" w:rsidRPr="008E202A" w:rsidRDefault="00B92BFA" w:rsidP="002C4B43">
      <w:pPr>
        <w:pStyle w:val="ListParagraph"/>
        <w:widowControl w:val="0"/>
        <w:numPr>
          <w:ilvl w:val="1"/>
          <w:numId w:val="109"/>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Hỗ trợ thành viên </w:t>
      </w:r>
      <w:r w:rsidR="00EA628B" w:rsidRPr="008E202A">
        <w:rPr>
          <w:rFonts w:cs="Times New Roman"/>
          <w:szCs w:val="26"/>
          <w:lang w:val="vi-VN" w:eastAsia="en-GB"/>
        </w:rPr>
        <w:t>HĐQT</w:t>
      </w:r>
      <w:r w:rsidRPr="008E202A">
        <w:rPr>
          <w:rFonts w:cs="Times New Roman"/>
          <w:szCs w:val="26"/>
          <w:lang w:val="vi-VN" w:eastAsia="en-GB"/>
        </w:rPr>
        <w:t xml:space="preserve"> trong việc thực hiện quyền và nghĩa vụ được giao;</w:t>
      </w:r>
    </w:p>
    <w:p w14:paraId="34B2EA8F" w14:textId="1F802FC5" w:rsidR="00B92BFA" w:rsidRPr="008E202A" w:rsidRDefault="00B92BFA" w:rsidP="002C4B43">
      <w:pPr>
        <w:pStyle w:val="ListParagraph"/>
        <w:widowControl w:val="0"/>
        <w:numPr>
          <w:ilvl w:val="1"/>
          <w:numId w:val="109"/>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Hỗ trợ </w:t>
      </w:r>
      <w:r w:rsidR="00EA628B" w:rsidRPr="008E202A">
        <w:rPr>
          <w:rFonts w:cs="Times New Roman"/>
          <w:szCs w:val="26"/>
          <w:lang w:val="vi-VN" w:eastAsia="en-GB"/>
        </w:rPr>
        <w:t>HĐQT</w:t>
      </w:r>
      <w:r w:rsidRPr="008E202A">
        <w:rPr>
          <w:rFonts w:cs="Times New Roman"/>
          <w:szCs w:val="26"/>
          <w:lang w:val="vi-VN" w:eastAsia="en-GB"/>
        </w:rPr>
        <w:t xml:space="preserve"> trong áp dụng và thực hiện nguyên tắc quản trị công ty;</w:t>
      </w:r>
    </w:p>
    <w:p w14:paraId="3615BED8" w14:textId="5CC8CADF" w:rsidR="00FC59B3" w:rsidRPr="008E202A" w:rsidRDefault="00B92BFA" w:rsidP="0084155B">
      <w:pPr>
        <w:pStyle w:val="ListParagraph"/>
        <w:widowControl w:val="0"/>
        <w:numPr>
          <w:ilvl w:val="1"/>
          <w:numId w:val="109"/>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Hỗ trợ </w:t>
      </w:r>
      <w:r w:rsidR="005C08A4" w:rsidRPr="008E202A">
        <w:rPr>
          <w:rFonts w:cs="Times New Roman"/>
          <w:szCs w:val="26"/>
          <w:lang w:eastAsia="en-GB"/>
        </w:rPr>
        <w:t>Tổng công ty</w:t>
      </w:r>
      <w:r w:rsidRPr="008E202A">
        <w:rPr>
          <w:rFonts w:cs="Times New Roman"/>
          <w:szCs w:val="26"/>
          <w:lang w:val="vi-VN" w:eastAsia="en-GB"/>
        </w:rPr>
        <w:t xml:space="preserve"> trong xây dựng quan hệ cổ đông và bảo vệ quyền, lợi ích hợp pháp của cổ đông; việc tuân thủ nghĩa vụ cung cấp thông tin, công khai hóa thông tin và thủ tục hành chính;</w:t>
      </w:r>
    </w:p>
    <w:p w14:paraId="4BB3C16D" w14:textId="3A042720" w:rsidR="00473744" w:rsidRPr="008E202A" w:rsidRDefault="00B92BFA" w:rsidP="002C4B43">
      <w:pPr>
        <w:pStyle w:val="ListParagraph"/>
        <w:widowControl w:val="0"/>
        <w:numPr>
          <w:ilvl w:val="1"/>
          <w:numId w:val="109"/>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Quyền và nghĩa vụ khác theo quy định tại </w:t>
      </w:r>
      <w:r w:rsidR="00EA628B" w:rsidRPr="008E202A">
        <w:rPr>
          <w:rFonts w:cs="Times New Roman"/>
          <w:szCs w:val="26"/>
          <w:lang w:val="vi-VN" w:eastAsia="en-GB"/>
        </w:rPr>
        <w:t>Điều lệ</w:t>
      </w:r>
      <w:r w:rsidRPr="008E202A">
        <w:rPr>
          <w:rFonts w:cs="Times New Roman"/>
          <w:szCs w:val="26"/>
          <w:lang w:val="vi-VN" w:eastAsia="en-GB"/>
        </w:rPr>
        <w:t>.</w:t>
      </w:r>
    </w:p>
    <w:p w14:paraId="7574353A" w14:textId="6075753D" w:rsidR="00300B9A" w:rsidRPr="008E202A" w:rsidRDefault="00300B9A" w:rsidP="002C4B43">
      <w:pPr>
        <w:pStyle w:val="Heading1"/>
        <w:tabs>
          <w:tab w:val="left" w:pos="1170"/>
        </w:tabs>
        <w:spacing w:before="120" w:after="0" w:line="320" w:lineRule="atLeast"/>
        <w:ind w:left="0" w:firstLine="720"/>
        <w:rPr>
          <w:lang w:val="nl-NL"/>
        </w:rPr>
      </w:pPr>
      <w:bookmarkStart w:id="36" w:name="_Toc69409745"/>
      <w:r w:rsidRPr="008E202A">
        <w:rPr>
          <w:lang w:val="nl-NL"/>
        </w:rPr>
        <w:t>Điều 1</w:t>
      </w:r>
      <w:r w:rsidR="00B92BFA" w:rsidRPr="008E202A">
        <w:rPr>
          <w:lang w:val="nl-NL"/>
        </w:rPr>
        <w:t>5</w:t>
      </w:r>
      <w:r w:rsidRPr="008E202A">
        <w:rPr>
          <w:lang w:val="nl-NL"/>
        </w:rPr>
        <w:t xml:space="preserve">: </w:t>
      </w:r>
      <w:bookmarkEnd w:id="35"/>
      <w:r w:rsidRPr="008E202A">
        <w:rPr>
          <w:lang w:val="nl-NL"/>
        </w:rPr>
        <w:t xml:space="preserve">Trách nhiệm, quyền hạn của thành viên </w:t>
      </w:r>
      <w:r w:rsidR="00EA628B" w:rsidRPr="008E202A">
        <w:rPr>
          <w:lang w:val="nl-NL"/>
        </w:rPr>
        <w:t>Hội đồng quản trị</w:t>
      </w:r>
      <w:bookmarkEnd w:id="36"/>
    </w:p>
    <w:p w14:paraId="093EA8A9" w14:textId="2FA89759" w:rsidR="00B92BFA" w:rsidRPr="008E202A" w:rsidRDefault="00B92BFA" w:rsidP="002C4B43">
      <w:pPr>
        <w:pStyle w:val="ListParagraph"/>
        <w:widowControl w:val="0"/>
        <w:numPr>
          <w:ilvl w:val="2"/>
          <w:numId w:val="5"/>
        </w:numPr>
        <w:tabs>
          <w:tab w:val="left" w:pos="1170"/>
        </w:tabs>
        <w:autoSpaceDE w:val="0"/>
        <w:autoSpaceDN w:val="0"/>
        <w:spacing w:before="120" w:after="0" w:line="320" w:lineRule="atLeast"/>
        <w:ind w:left="0" w:firstLine="720"/>
        <w:jc w:val="both"/>
        <w:rPr>
          <w:rFonts w:cs="Times New Roman"/>
          <w:szCs w:val="26"/>
          <w:lang w:val="nl-NL"/>
        </w:rPr>
      </w:pPr>
      <w:bookmarkStart w:id="37" w:name="_Toc401161721"/>
      <w:r w:rsidRPr="008E202A">
        <w:rPr>
          <w:rFonts w:cs="Times New Roman"/>
          <w:szCs w:val="26"/>
          <w:lang w:val="vi-VN" w:eastAsia="en-GB"/>
        </w:rPr>
        <w:t xml:space="preserve">Thành viên </w:t>
      </w:r>
      <w:r w:rsidR="00EA628B" w:rsidRPr="008E202A">
        <w:rPr>
          <w:rFonts w:cs="Times New Roman"/>
          <w:szCs w:val="26"/>
          <w:lang w:val="vi-VN" w:eastAsia="en-GB"/>
        </w:rPr>
        <w:t>HĐQT</w:t>
      </w:r>
      <w:r w:rsidRPr="008E202A">
        <w:rPr>
          <w:rFonts w:cs="Times New Roman"/>
          <w:szCs w:val="26"/>
          <w:lang w:eastAsia="en-GB"/>
        </w:rPr>
        <w:t xml:space="preserve"> có các t</w:t>
      </w:r>
      <w:r w:rsidRPr="008E202A">
        <w:rPr>
          <w:rFonts w:cs="Times New Roman"/>
          <w:szCs w:val="26"/>
          <w:lang w:val="nl-NL"/>
        </w:rPr>
        <w:t>rách nhiệm</w:t>
      </w:r>
      <w:r w:rsidR="00FC59B3" w:rsidRPr="008E202A">
        <w:rPr>
          <w:rFonts w:cs="Times New Roman"/>
          <w:szCs w:val="26"/>
          <w:lang w:val="nl-NL"/>
        </w:rPr>
        <w:t>:</w:t>
      </w:r>
      <w:r w:rsidRPr="008E202A">
        <w:rPr>
          <w:rFonts w:cs="Times New Roman"/>
          <w:szCs w:val="26"/>
          <w:lang w:val="nl-NL"/>
        </w:rPr>
        <w:t xml:space="preserve"> </w:t>
      </w:r>
    </w:p>
    <w:p w14:paraId="43D90AD3" w14:textId="77777777" w:rsidR="00B92BFA" w:rsidRPr="008E202A" w:rsidRDefault="00B92BFA" w:rsidP="002C4B43">
      <w:pPr>
        <w:widowControl w:val="0"/>
        <w:numPr>
          <w:ilvl w:val="0"/>
          <w:numId w:val="110"/>
        </w:numPr>
        <w:tabs>
          <w:tab w:val="left" w:pos="1170"/>
        </w:tabs>
        <w:autoSpaceDE w:val="0"/>
        <w:autoSpaceDN w:val="0"/>
        <w:spacing w:before="120" w:line="320" w:lineRule="atLeast"/>
        <w:ind w:left="0" w:firstLine="720"/>
        <w:jc w:val="both"/>
        <w:rPr>
          <w:sz w:val="26"/>
          <w:szCs w:val="26"/>
          <w:lang w:val="nl-NL"/>
        </w:rPr>
      </w:pPr>
      <w:r w:rsidRPr="008E202A">
        <w:rPr>
          <w:sz w:val="26"/>
          <w:szCs w:val="26"/>
          <w:lang w:val="nl-NL"/>
        </w:rPr>
        <w:t xml:space="preserve">Thành viên HĐQT có trách nhiệm thực hiện các nhiệm vụ của mình một cách trung thực, cẩn trọng vì quyền lợi tối cao của cổ đông và của PLC. </w:t>
      </w:r>
    </w:p>
    <w:p w14:paraId="788119AA" w14:textId="77777777" w:rsidR="00B92BFA" w:rsidRPr="008E202A" w:rsidRDefault="00B92BFA" w:rsidP="002C4B43">
      <w:pPr>
        <w:widowControl w:val="0"/>
        <w:numPr>
          <w:ilvl w:val="0"/>
          <w:numId w:val="110"/>
        </w:numPr>
        <w:tabs>
          <w:tab w:val="left" w:pos="1170"/>
        </w:tabs>
        <w:autoSpaceDE w:val="0"/>
        <w:autoSpaceDN w:val="0"/>
        <w:spacing w:before="120" w:line="320" w:lineRule="atLeast"/>
        <w:ind w:left="0" w:firstLine="720"/>
        <w:jc w:val="both"/>
        <w:rPr>
          <w:sz w:val="26"/>
          <w:szCs w:val="26"/>
          <w:lang w:val="nl-NL"/>
        </w:rPr>
      </w:pPr>
      <w:r w:rsidRPr="008E202A">
        <w:rPr>
          <w:sz w:val="26"/>
          <w:szCs w:val="26"/>
          <w:lang w:val="nl-NL"/>
        </w:rPr>
        <w:t>Thành viên HĐQT phải tham dự đầy đủ các cuộc họp của HĐQT và có ý kiến rõ ràng về các vấn đề được đưa ra thảo luận.</w:t>
      </w:r>
    </w:p>
    <w:p w14:paraId="0BC286DF" w14:textId="77777777" w:rsidR="00B92BFA" w:rsidRPr="008E202A" w:rsidRDefault="00B92BFA" w:rsidP="002C4B43">
      <w:pPr>
        <w:widowControl w:val="0"/>
        <w:numPr>
          <w:ilvl w:val="0"/>
          <w:numId w:val="110"/>
        </w:numPr>
        <w:tabs>
          <w:tab w:val="left" w:pos="1170"/>
        </w:tabs>
        <w:autoSpaceDE w:val="0"/>
        <w:autoSpaceDN w:val="0"/>
        <w:spacing w:before="120" w:line="320" w:lineRule="atLeast"/>
        <w:ind w:left="0" w:firstLine="720"/>
        <w:jc w:val="both"/>
        <w:rPr>
          <w:sz w:val="26"/>
          <w:szCs w:val="26"/>
          <w:lang w:val="nl-NL"/>
        </w:rPr>
      </w:pPr>
      <w:r w:rsidRPr="008E202A">
        <w:rPr>
          <w:sz w:val="26"/>
          <w:szCs w:val="26"/>
          <w:lang w:val="nl-NL"/>
        </w:rPr>
        <w:t>Các thành viên HĐQT và những người có liên quan khi thực hiện mua hay bán cổ phần của PLC phải báo cáo Ủy ban Chứng khoán Nhà nước, Sở Giao dịch Chứng khoán/ Trung tâm Giao dịch Chứng khoán và thực hiện công bố thông tin về việc mua bán này theo quy định của pháp luật.</w:t>
      </w:r>
    </w:p>
    <w:p w14:paraId="26FA9DB4" w14:textId="1D669988" w:rsidR="00B92BFA" w:rsidRPr="008E202A" w:rsidRDefault="00B92BFA" w:rsidP="002C4B43">
      <w:pPr>
        <w:pStyle w:val="ListParagraph"/>
        <w:widowControl w:val="0"/>
        <w:numPr>
          <w:ilvl w:val="2"/>
          <w:numId w:val="5"/>
        </w:numPr>
        <w:tabs>
          <w:tab w:val="left" w:pos="1170"/>
        </w:tabs>
        <w:spacing w:before="120" w:after="0" w:line="320" w:lineRule="atLeast"/>
        <w:ind w:left="0" w:firstLine="720"/>
        <w:jc w:val="both"/>
        <w:rPr>
          <w:rFonts w:cs="Times New Roman"/>
          <w:szCs w:val="26"/>
          <w:lang w:val="vi-VN" w:eastAsia="en-GB"/>
        </w:rPr>
      </w:pPr>
      <w:r w:rsidRPr="008E202A">
        <w:rPr>
          <w:rFonts w:cs="Times New Roman"/>
          <w:szCs w:val="26"/>
          <w:lang w:val="vi-VN" w:eastAsia="en-GB"/>
        </w:rPr>
        <w:t xml:space="preserve">Thành viên </w:t>
      </w:r>
      <w:r w:rsidR="00EA628B" w:rsidRPr="008E202A">
        <w:rPr>
          <w:rFonts w:cs="Times New Roman"/>
          <w:szCs w:val="26"/>
          <w:lang w:val="vi-VN" w:eastAsia="en-GB"/>
        </w:rPr>
        <w:t>HĐQT</w:t>
      </w:r>
      <w:r w:rsidRPr="008E202A">
        <w:rPr>
          <w:rFonts w:cs="Times New Roman"/>
          <w:szCs w:val="26"/>
          <w:lang w:eastAsia="en-GB"/>
        </w:rPr>
        <w:t xml:space="preserve"> có các quyền hạn:</w:t>
      </w:r>
      <w:r w:rsidRPr="008E202A">
        <w:rPr>
          <w:rFonts w:cs="Times New Roman"/>
          <w:szCs w:val="26"/>
          <w:lang w:val="vi-VN" w:eastAsia="en-GB"/>
        </w:rPr>
        <w:t xml:space="preserve"> Thành viên </w:t>
      </w:r>
      <w:r w:rsidR="00EA628B" w:rsidRPr="008E202A">
        <w:rPr>
          <w:rFonts w:cs="Times New Roman"/>
          <w:szCs w:val="26"/>
          <w:lang w:val="vi-VN" w:eastAsia="en-GB"/>
        </w:rPr>
        <w:t>HĐQT</w:t>
      </w:r>
      <w:r w:rsidRPr="008E202A">
        <w:rPr>
          <w:rFonts w:cs="Times New Roman"/>
          <w:szCs w:val="26"/>
          <w:lang w:val="vi-VN" w:eastAsia="en-GB"/>
        </w:rPr>
        <w:t xml:space="preserve"> có đầy đủ các quyền </w:t>
      </w:r>
      <w:r w:rsidRPr="008E202A">
        <w:rPr>
          <w:rFonts w:cs="Times New Roman"/>
          <w:szCs w:val="26"/>
          <w:lang w:val="vi-VN" w:eastAsia="en-GB"/>
        </w:rPr>
        <w:lastRenderedPageBreak/>
        <w:t xml:space="preserve">theo quy định của Luật Chứng khoán, pháp luật liên quan và </w:t>
      </w:r>
      <w:r w:rsidR="00EA628B" w:rsidRPr="008E202A">
        <w:rPr>
          <w:rFonts w:cs="Times New Roman"/>
          <w:szCs w:val="26"/>
          <w:lang w:val="vi-VN" w:eastAsia="en-GB"/>
        </w:rPr>
        <w:t>Điều lệ</w:t>
      </w:r>
      <w:r w:rsidRPr="008E202A">
        <w:rPr>
          <w:rFonts w:cs="Times New Roman"/>
          <w:szCs w:val="26"/>
          <w:lang w:val="vi-VN" w:eastAsia="en-GB"/>
        </w:rPr>
        <w:t xml:space="preserve">, trong đó có quyền được cung cấp các thông tin, tài liệu về tình hình tài chính, hoạt động kinh doanh của </w:t>
      </w:r>
      <w:r w:rsidR="005C08A4" w:rsidRPr="008E202A">
        <w:rPr>
          <w:rFonts w:cs="Times New Roman"/>
          <w:szCs w:val="26"/>
          <w:lang w:eastAsia="en-GB"/>
        </w:rPr>
        <w:t>Tổng công ty</w:t>
      </w:r>
      <w:r w:rsidRPr="008E202A">
        <w:rPr>
          <w:rFonts w:cs="Times New Roman"/>
          <w:szCs w:val="26"/>
          <w:lang w:val="vi-VN" w:eastAsia="en-GB"/>
        </w:rPr>
        <w:t xml:space="preserve"> và của các đơn vị trong </w:t>
      </w:r>
      <w:r w:rsidR="005C08A4" w:rsidRPr="008E202A">
        <w:rPr>
          <w:rFonts w:cs="Times New Roman"/>
          <w:szCs w:val="26"/>
          <w:lang w:eastAsia="en-GB"/>
        </w:rPr>
        <w:t>Tổng công ty</w:t>
      </w:r>
      <w:r w:rsidRPr="008E202A">
        <w:rPr>
          <w:rFonts w:cs="Times New Roman"/>
          <w:szCs w:val="26"/>
          <w:lang w:val="vi-VN" w:eastAsia="en-GB"/>
        </w:rPr>
        <w:t>.</w:t>
      </w:r>
    </w:p>
    <w:p w14:paraId="7780CA65" w14:textId="28C6B8E9" w:rsidR="00B92BFA" w:rsidRPr="008E202A" w:rsidRDefault="00B92BFA" w:rsidP="002C4B43">
      <w:pPr>
        <w:pStyle w:val="ListParagraph"/>
        <w:widowControl w:val="0"/>
        <w:numPr>
          <w:ilvl w:val="2"/>
          <w:numId w:val="5"/>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Thành viên </w:t>
      </w:r>
      <w:r w:rsidR="00EA628B" w:rsidRPr="008E202A">
        <w:rPr>
          <w:rFonts w:cs="Times New Roman"/>
          <w:szCs w:val="26"/>
          <w:lang w:val="vi-VN" w:eastAsia="en-GB"/>
        </w:rPr>
        <w:t>HĐQT</w:t>
      </w:r>
      <w:r w:rsidRPr="008E202A">
        <w:rPr>
          <w:rFonts w:cs="Times New Roman"/>
          <w:szCs w:val="26"/>
          <w:lang w:val="vi-VN" w:eastAsia="en-GB"/>
        </w:rPr>
        <w:t xml:space="preserve"> có nghĩa vụ theo quy định tại </w:t>
      </w:r>
      <w:r w:rsidR="00EA628B" w:rsidRPr="008E202A">
        <w:rPr>
          <w:rFonts w:cs="Times New Roman"/>
          <w:szCs w:val="26"/>
          <w:lang w:val="vi-VN" w:eastAsia="en-GB"/>
        </w:rPr>
        <w:t>Điều lệ</w:t>
      </w:r>
      <w:r w:rsidRPr="008E202A">
        <w:rPr>
          <w:rFonts w:cs="Times New Roman"/>
          <w:szCs w:val="26"/>
          <w:lang w:val="vi-VN" w:eastAsia="en-GB"/>
        </w:rPr>
        <w:t xml:space="preserve"> và các nghĩa vụ sau:</w:t>
      </w:r>
    </w:p>
    <w:p w14:paraId="22E173E3" w14:textId="5A21521D" w:rsidR="00B92BFA" w:rsidRPr="008E202A" w:rsidRDefault="00B92BFA" w:rsidP="002C4B43">
      <w:pPr>
        <w:widowControl w:val="0"/>
        <w:numPr>
          <w:ilvl w:val="0"/>
          <w:numId w:val="112"/>
        </w:numPr>
        <w:tabs>
          <w:tab w:val="left" w:pos="1170"/>
        </w:tabs>
        <w:spacing w:before="120" w:line="320" w:lineRule="atLeast"/>
        <w:ind w:left="0" w:firstLine="720"/>
        <w:jc w:val="both"/>
        <w:rPr>
          <w:sz w:val="26"/>
          <w:szCs w:val="26"/>
          <w:lang w:val="en-GB" w:eastAsia="en-GB"/>
        </w:rPr>
      </w:pPr>
      <w:r w:rsidRPr="008E202A">
        <w:rPr>
          <w:sz w:val="26"/>
          <w:szCs w:val="26"/>
          <w:lang w:val="vi-VN" w:eastAsia="en-GB"/>
        </w:rPr>
        <w:t xml:space="preserve">Thực hiện các nhiệm vụ </w:t>
      </w:r>
      <w:r w:rsidRPr="008E202A">
        <w:rPr>
          <w:sz w:val="26"/>
          <w:szCs w:val="26"/>
          <w:lang w:val="nl-NL"/>
        </w:rPr>
        <w:t xml:space="preserve">được giao theo đúng quy định của pháp luật, Điều lệ PLC, </w:t>
      </w:r>
      <w:r w:rsidR="00E94735" w:rsidRPr="008E202A">
        <w:rPr>
          <w:sz w:val="26"/>
          <w:szCs w:val="26"/>
          <w:lang w:val="nl-NL"/>
        </w:rPr>
        <w:t xml:space="preserve">nghị </w:t>
      </w:r>
      <w:r w:rsidRPr="008E202A">
        <w:rPr>
          <w:sz w:val="26"/>
          <w:szCs w:val="26"/>
          <w:lang w:val="nl-NL"/>
        </w:rPr>
        <w:t>quyết của ĐHĐCĐ</w:t>
      </w:r>
      <w:r w:rsidRPr="008E202A">
        <w:rPr>
          <w:sz w:val="26"/>
          <w:szCs w:val="26"/>
          <w:lang w:val="vi-VN" w:eastAsia="en-GB"/>
        </w:rPr>
        <w:t xml:space="preserve"> một cách trung thực, cẩn trọng vì lợi ích cao nhất của cổ đông và của </w:t>
      </w:r>
      <w:r w:rsidR="005C08A4" w:rsidRPr="008E202A">
        <w:rPr>
          <w:sz w:val="26"/>
          <w:szCs w:val="26"/>
          <w:lang w:eastAsia="en-GB"/>
        </w:rPr>
        <w:t>Tổng công ty</w:t>
      </w:r>
      <w:r w:rsidRPr="008E202A">
        <w:rPr>
          <w:sz w:val="26"/>
          <w:szCs w:val="26"/>
          <w:lang w:val="vi-VN" w:eastAsia="en-GB"/>
        </w:rPr>
        <w:t>;</w:t>
      </w:r>
    </w:p>
    <w:p w14:paraId="3E279438" w14:textId="77777777" w:rsidR="00B92BFA" w:rsidRPr="008E202A" w:rsidRDefault="00B92BFA" w:rsidP="002C4B43">
      <w:pPr>
        <w:widowControl w:val="0"/>
        <w:numPr>
          <w:ilvl w:val="0"/>
          <w:numId w:val="112"/>
        </w:numPr>
        <w:tabs>
          <w:tab w:val="left" w:pos="1170"/>
        </w:tabs>
        <w:spacing w:before="120" w:line="320" w:lineRule="atLeast"/>
        <w:ind w:left="0" w:firstLine="720"/>
        <w:jc w:val="both"/>
        <w:rPr>
          <w:sz w:val="26"/>
          <w:szCs w:val="26"/>
          <w:lang w:val="en-GB" w:eastAsia="en-GB"/>
        </w:rPr>
      </w:pPr>
      <w:r w:rsidRPr="008E202A">
        <w:rPr>
          <w:sz w:val="26"/>
          <w:szCs w:val="26"/>
          <w:lang w:val="nl-NL"/>
        </w:rPr>
        <w:t>Thực hiện các quyền và nhiệm vụ được giao một cách trung thực, cẩn trọng, tốt nhất vì lợi ích của PLC.</w:t>
      </w:r>
    </w:p>
    <w:p w14:paraId="0F6E107F" w14:textId="27F22D25" w:rsidR="00B92BFA" w:rsidRPr="008E202A" w:rsidRDefault="00B92BFA" w:rsidP="002C4B43">
      <w:pPr>
        <w:widowControl w:val="0"/>
        <w:numPr>
          <w:ilvl w:val="0"/>
          <w:numId w:val="112"/>
        </w:numPr>
        <w:tabs>
          <w:tab w:val="left" w:pos="1170"/>
        </w:tabs>
        <w:spacing w:before="120" w:line="320" w:lineRule="atLeast"/>
        <w:ind w:left="0" w:firstLine="720"/>
        <w:jc w:val="both"/>
        <w:rPr>
          <w:sz w:val="26"/>
          <w:szCs w:val="26"/>
          <w:lang w:val="en-GB" w:eastAsia="en-GB"/>
        </w:rPr>
      </w:pPr>
      <w:r w:rsidRPr="008E202A">
        <w:rPr>
          <w:sz w:val="26"/>
          <w:szCs w:val="26"/>
          <w:lang w:val="vi-VN" w:eastAsia="en-GB"/>
        </w:rPr>
        <w:t xml:space="preserve">Tham dự đầy đủ các cuộc họp của </w:t>
      </w:r>
      <w:r w:rsidR="00EA628B" w:rsidRPr="008E202A">
        <w:rPr>
          <w:sz w:val="26"/>
          <w:szCs w:val="26"/>
          <w:lang w:val="vi-VN" w:eastAsia="en-GB"/>
        </w:rPr>
        <w:t>HĐQT</w:t>
      </w:r>
      <w:r w:rsidRPr="008E202A">
        <w:rPr>
          <w:sz w:val="26"/>
          <w:szCs w:val="26"/>
          <w:lang w:val="vi-VN" w:eastAsia="en-GB"/>
        </w:rPr>
        <w:t xml:space="preserve"> và có ý kiến về các vấn đề được đưa ra thảo luận;</w:t>
      </w:r>
      <w:r w:rsidRPr="008E202A">
        <w:rPr>
          <w:sz w:val="26"/>
          <w:szCs w:val="26"/>
          <w:lang w:val="en-GB" w:eastAsia="en-GB"/>
        </w:rPr>
        <w:t xml:space="preserve"> </w:t>
      </w:r>
    </w:p>
    <w:p w14:paraId="0C7B9E0C" w14:textId="722ACE81" w:rsidR="00B92BFA" w:rsidRPr="008E202A" w:rsidRDefault="00B92BFA" w:rsidP="002C4B43">
      <w:pPr>
        <w:widowControl w:val="0"/>
        <w:numPr>
          <w:ilvl w:val="0"/>
          <w:numId w:val="112"/>
        </w:numPr>
        <w:tabs>
          <w:tab w:val="left" w:pos="1170"/>
        </w:tabs>
        <w:spacing w:before="120" w:line="320" w:lineRule="atLeast"/>
        <w:ind w:left="0" w:firstLine="720"/>
        <w:jc w:val="both"/>
        <w:rPr>
          <w:sz w:val="26"/>
          <w:szCs w:val="26"/>
          <w:lang w:val="en-GB" w:eastAsia="en-GB"/>
        </w:rPr>
      </w:pPr>
      <w:r w:rsidRPr="008E202A">
        <w:rPr>
          <w:sz w:val="26"/>
          <w:szCs w:val="26"/>
          <w:lang w:val="vi-VN" w:eastAsia="en-GB"/>
        </w:rPr>
        <w:t xml:space="preserve">Thành viên </w:t>
      </w:r>
      <w:r w:rsidR="00EA628B" w:rsidRPr="008E202A">
        <w:rPr>
          <w:sz w:val="26"/>
          <w:szCs w:val="26"/>
          <w:lang w:val="vi-VN" w:eastAsia="en-GB"/>
        </w:rPr>
        <w:t>HĐQT</w:t>
      </w:r>
      <w:r w:rsidRPr="008E202A">
        <w:rPr>
          <w:sz w:val="26"/>
          <w:szCs w:val="26"/>
          <w:lang w:val="vi-VN" w:eastAsia="en-GB"/>
        </w:rPr>
        <w:t xml:space="preserve"> độc lập phải lập báo cáo đánh giá về hoạt động của </w:t>
      </w:r>
      <w:r w:rsidR="00EA628B" w:rsidRPr="008E202A">
        <w:rPr>
          <w:sz w:val="26"/>
          <w:szCs w:val="26"/>
          <w:lang w:val="vi-VN" w:eastAsia="en-GB"/>
        </w:rPr>
        <w:t>HĐQT</w:t>
      </w:r>
      <w:r w:rsidRPr="008E202A">
        <w:rPr>
          <w:sz w:val="26"/>
          <w:szCs w:val="26"/>
          <w:lang w:val="vi-VN" w:eastAsia="en-GB"/>
        </w:rPr>
        <w:t>.</w:t>
      </w:r>
    </w:p>
    <w:p w14:paraId="7D6AF7E4" w14:textId="77777777" w:rsidR="00B92BFA" w:rsidRPr="008E202A" w:rsidRDefault="00B92BFA" w:rsidP="002C4B43">
      <w:pPr>
        <w:widowControl w:val="0"/>
        <w:numPr>
          <w:ilvl w:val="0"/>
          <w:numId w:val="112"/>
        </w:numPr>
        <w:tabs>
          <w:tab w:val="left" w:pos="1170"/>
        </w:tabs>
        <w:spacing w:before="120" w:line="320" w:lineRule="atLeast"/>
        <w:ind w:left="0" w:firstLine="720"/>
        <w:jc w:val="both"/>
        <w:rPr>
          <w:sz w:val="26"/>
          <w:szCs w:val="26"/>
          <w:lang w:val="en-GB" w:eastAsia="en-GB"/>
        </w:rPr>
      </w:pPr>
      <w:r w:rsidRPr="008E202A">
        <w:rPr>
          <w:sz w:val="26"/>
          <w:szCs w:val="26"/>
          <w:lang w:val="nl-NL"/>
        </w:rPr>
        <w:t>Trung thành với lợi ích của PLC; không sử dụng thông tin, bí quyết, cơ hội kinh doanh của PLC, lạm dụng địa vị, chức vụ và tài sản của PLC để thu lợi cá nhân hoặc để phục vụ lợi ích của tổ chức, cá nhân khác hoặc làm tổn hại tới lợi ích của PLC.</w:t>
      </w:r>
    </w:p>
    <w:p w14:paraId="0BB4D540" w14:textId="3303F294" w:rsidR="00B92BFA" w:rsidRPr="008E202A" w:rsidRDefault="00B92BFA" w:rsidP="002C4B43">
      <w:pPr>
        <w:widowControl w:val="0"/>
        <w:numPr>
          <w:ilvl w:val="0"/>
          <w:numId w:val="112"/>
        </w:numPr>
        <w:tabs>
          <w:tab w:val="left" w:pos="1170"/>
        </w:tabs>
        <w:spacing w:before="120" w:line="320" w:lineRule="atLeast"/>
        <w:ind w:left="0" w:firstLine="720"/>
        <w:jc w:val="both"/>
        <w:rPr>
          <w:sz w:val="26"/>
          <w:szCs w:val="26"/>
          <w:lang w:val="en-GB" w:eastAsia="en-GB"/>
        </w:rPr>
      </w:pPr>
      <w:r w:rsidRPr="008E202A">
        <w:rPr>
          <w:sz w:val="26"/>
          <w:szCs w:val="26"/>
          <w:lang w:val="vi-VN" w:eastAsia="en-GB"/>
        </w:rPr>
        <w:t xml:space="preserve">Báo cáo kịp thời, đầy đủ với </w:t>
      </w:r>
      <w:r w:rsidR="00EA628B" w:rsidRPr="008E202A">
        <w:rPr>
          <w:sz w:val="26"/>
          <w:szCs w:val="26"/>
          <w:lang w:val="vi-VN" w:eastAsia="en-GB"/>
        </w:rPr>
        <w:t>HĐQT</w:t>
      </w:r>
      <w:r w:rsidRPr="008E202A">
        <w:rPr>
          <w:sz w:val="26"/>
          <w:szCs w:val="26"/>
          <w:lang w:val="vi-VN" w:eastAsia="en-GB"/>
        </w:rPr>
        <w:t xml:space="preserve"> các khoản thù lao nhận được từ các công ty con, công ty liên kết và các tổ chức khác;</w:t>
      </w:r>
    </w:p>
    <w:p w14:paraId="3365AFA0" w14:textId="77777777" w:rsidR="00B92BFA" w:rsidRPr="008E202A" w:rsidRDefault="00B92BFA" w:rsidP="002C4B43">
      <w:pPr>
        <w:widowControl w:val="0"/>
        <w:numPr>
          <w:ilvl w:val="0"/>
          <w:numId w:val="112"/>
        </w:numPr>
        <w:tabs>
          <w:tab w:val="left" w:pos="1170"/>
        </w:tabs>
        <w:spacing w:before="120" w:line="320" w:lineRule="atLeast"/>
        <w:ind w:left="0" w:firstLine="720"/>
        <w:jc w:val="both"/>
        <w:rPr>
          <w:sz w:val="26"/>
          <w:szCs w:val="26"/>
          <w:lang w:val="en-GB" w:eastAsia="en-GB"/>
        </w:rPr>
      </w:pPr>
      <w:r w:rsidRPr="008E202A">
        <w:rPr>
          <w:sz w:val="26"/>
          <w:szCs w:val="26"/>
          <w:lang w:val="nl-NL"/>
        </w:rPr>
        <w:t>Thông báo kịp thời, đầy đủ, chính xác cho Chủ tịch HĐQT PLC về quyền lợi có thể gây xung đột mà họ có được ở các tổ chức kinh tế, các giao dịch hoặc cá nhân khác và chỉ được sử dụng những cơ hội đó khi HĐQT đã xem xét và chấp thuận.</w:t>
      </w:r>
    </w:p>
    <w:p w14:paraId="5F0F4984" w14:textId="77777777" w:rsidR="00B92BFA" w:rsidRPr="008E202A" w:rsidRDefault="00B92BFA" w:rsidP="002C4B43">
      <w:pPr>
        <w:widowControl w:val="0"/>
        <w:numPr>
          <w:ilvl w:val="0"/>
          <w:numId w:val="112"/>
        </w:numPr>
        <w:tabs>
          <w:tab w:val="left" w:pos="1170"/>
        </w:tabs>
        <w:spacing w:before="120" w:line="320" w:lineRule="atLeast"/>
        <w:ind w:left="0" w:firstLine="720"/>
        <w:jc w:val="both"/>
        <w:rPr>
          <w:sz w:val="26"/>
          <w:szCs w:val="26"/>
          <w:lang w:val="en-GB" w:eastAsia="en-GB"/>
        </w:rPr>
      </w:pPr>
      <w:r w:rsidRPr="008E202A">
        <w:rPr>
          <w:sz w:val="26"/>
          <w:szCs w:val="26"/>
          <w:lang w:val="nl-NL"/>
        </w:rPr>
        <w:t>Không được cạnh tranh bất hợp pháp với PLC hoặc tạo điều kiện cho bên thứ ba gây tổn hại lợi ích của PLC.</w:t>
      </w:r>
    </w:p>
    <w:p w14:paraId="6884363A" w14:textId="1AAB298E" w:rsidR="00B92BFA" w:rsidRPr="008E202A" w:rsidRDefault="00B92BFA" w:rsidP="002C4B43">
      <w:pPr>
        <w:widowControl w:val="0"/>
        <w:numPr>
          <w:ilvl w:val="0"/>
          <w:numId w:val="112"/>
        </w:numPr>
        <w:tabs>
          <w:tab w:val="left" w:pos="1170"/>
        </w:tabs>
        <w:spacing w:before="120" w:line="320" w:lineRule="atLeast"/>
        <w:ind w:left="0" w:firstLine="720"/>
        <w:jc w:val="both"/>
        <w:rPr>
          <w:sz w:val="26"/>
          <w:szCs w:val="26"/>
          <w:lang w:val="en-GB" w:eastAsia="en-GB"/>
        </w:rPr>
      </w:pPr>
      <w:r w:rsidRPr="008E202A">
        <w:rPr>
          <w:sz w:val="26"/>
          <w:szCs w:val="26"/>
          <w:lang w:val="nl-NL"/>
        </w:rPr>
        <w:t>Không được tạo điều kiện để cá nhân mình hoặc người có liên quan của mình vay vốn của PLC với những điều kiện ưu đãi, thuận lợi hơn so với quy định chung của pháp luật và các quy định của PLC</w:t>
      </w:r>
      <w:r w:rsidR="00E94735" w:rsidRPr="008E202A">
        <w:rPr>
          <w:sz w:val="26"/>
          <w:szCs w:val="26"/>
          <w:lang w:val="nl-NL"/>
        </w:rPr>
        <w:t xml:space="preserve">. </w:t>
      </w:r>
      <w:r w:rsidRPr="008E202A">
        <w:rPr>
          <w:sz w:val="26"/>
          <w:szCs w:val="26"/>
          <w:lang w:val="vi-VN" w:eastAsia="en-GB"/>
        </w:rPr>
        <w:t xml:space="preserve">Báo cáo kịp thời, đầy đủ với </w:t>
      </w:r>
      <w:r w:rsidR="00EA628B" w:rsidRPr="008E202A">
        <w:rPr>
          <w:sz w:val="26"/>
          <w:szCs w:val="26"/>
          <w:lang w:val="vi-VN" w:eastAsia="en-GB"/>
        </w:rPr>
        <w:t>HĐQT</w:t>
      </w:r>
      <w:r w:rsidRPr="008E202A">
        <w:rPr>
          <w:sz w:val="26"/>
          <w:szCs w:val="26"/>
          <w:lang w:val="vi-VN" w:eastAsia="en-GB"/>
        </w:rPr>
        <w:t xml:space="preserve"> các khoản thù lao nhận được từ các công ty con, công ty liên kết và các tổ chức khác;</w:t>
      </w:r>
    </w:p>
    <w:p w14:paraId="332130C7" w14:textId="67993121" w:rsidR="00B92BFA" w:rsidRPr="008E202A" w:rsidRDefault="00B92BFA" w:rsidP="002C4B43">
      <w:pPr>
        <w:widowControl w:val="0"/>
        <w:numPr>
          <w:ilvl w:val="0"/>
          <w:numId w:val="112"/>
        </w:numPr>
        <w:tabs>
          <w:tab w:val="left" w:pos="1170"/>
        </w:tabs>
        <w:spacing w:before="120" w:line="320" w:lineRule="atLeast"/>
        <w:ind w:left="0" w:firstLine="720"/>
        <w:jc w:val="both"/>
        <w:rPr>
          <w:sz w:val="26"/>
          <w:szCs w:val="26"/>
          <w:lang w:val="en-GB" w:eastAsia="en-GB"/>
        </w:rPr>
      </w:pPr>
      <w:r w:rsidRPr="008E202A">
        <w:rPr>
          <w:sz w:val="26"/>
          <w:szCs w:val="26"/>
          <w:lang w:val="vi-VN" w:eastAsia="en-GB"/>
        </w:rPr>
        <w:t xml:space="preserve">Báo cáo </w:t>
      </w:r>
      <w:r w:rsidR="00EA628B" w:rsidRPr="008E202A">
        <w:rPr>
          <w:sz w:val="26"/>
          <w:szCs w:val="26"/>
          <w:lang w:val="vi-VN" w:eastAsia="en-GB"/>
        </w:rPr>
        <w:t>HĐQT</w:t>
      </w:r>
      <w:r w:rsidRPr="008E202A">
        <w:rPr>
          <w:sz w:val="26"/>
          <w:szCs w:val="26"/>
          <w:lang w:val="vi-VN" w:eastAsia="en-GB"/>
        </w:rPr>
        <w:t xml:space="preserve"> tại cuộc họp gần nhất các giao dịch giữa </w:t>
      </w:r>
      <w:r w:rsidR="005C08A4" w:rsidRPr="008E202A">
        <w:rPr>
          <w:sz w:val="26"/>
          <w:szCs w:val="26"/>
          <w:lang w:eastAsia="en-GB"/>
        </w:rPr>
        <w:t>Tổng công ty</w:t>
      </w:r>
      <w:r w:rsidRPr="008E202A">
        <w:rPr>
          <w:sz w:val="26"/>
          <w:szCs w:val="26"/>
          <w:lang w:val="vi-VN" w:eastAsia="en-GB"/>
        </w:rPr>
        <w:t xml:space="preserve">, công ty con, công ty khác do </w:t>
      </w:r>
      <w:r w:rsidR="005C08A4" w:rsidRPr="008E202A">
        <w:rPr>
          <w:sz w:val="26"/>
          <w:szCs w:val="26"/>
          <w:lang w:eastAsia="en-GB"/>
        </w:rPr>
        <w:t>Tổng công ty</w:t>
      </w:r>
      <w:r w:rsidRPr="008E202A">
        <w:rPr>
          <w:sz w:val="26"/>
          <w:szCs w:val="26"/>
          <w:lang w:val="vi-VN" w:eastAsia="en-GB"/>
        </w:rPr>
        <w:t xml:space="preserve"> nắm quyền kiểm soát trên 50% trở lên vốn điều lệ với thành viên </w:t>
      </w:r>
      <w:r w:rsidR="00EA628B" w:rsidRPr="008E202A">
        <w:rPr>
          <w:sz w:val="26"/>
          <w:szCs w:val="26"/>
          <w:lang w:val="vi-VN" w:eastAsia="en-GB"/>
        </w:rPr>
        <w:t>HĐQT</w:t>
      </w:r>
      <w:r w:rsidRPr="008E202A">
        <w:rPr>
          <w:sz w:val="26"/>
          <w:szCs w:val="26"/>
          <w:lang w:val="vi-VN" w:eastAsia="en-GB"/>
        </w:rPr>
        <w:t xml:space="preserve"> và những người có liên quan của thành viên đó; giao dịch giữa </w:t>
      </w:r>
      <w:r w:rsidR="005C08A4" w:rsidRPr="008E202A">
        <w:rPr>
          <w:sz w:val="26"/>
          <w:szCs w:val="26"/>
          <w:lang w:eastAsia="en-GB"/>
        </w:rPr>
        <w:t>Tổng công ty</w:t>
      </w:r>
      <w:r w:rsidRPr="008E202A">
        <w:rPr>
          <w:sz w:val="26"/>
          <w:szCs w:val="26"/>
          <w:lang w:val="vi-VN" w:eastAsia="en-GB"/>
        </w:rPr>
        <w:t xml:space="preserve"> với công ty trong đó thành viên </w:t>
      </w:r>
      <w:r w:rsidR="00EA628B" w:rsidRPr="008E202A">
        <w:rPr>
          <w:sz w:val="26"/>
          <w:szCs w:val="26"/>
          <w:lang w:val="vi-VN" w:eastAsia="en-GB"/>
        </w:rPr>
        <w:t>HĐQT</w:t>
      </w:r>
      <w:r w:rsidRPr="008E202A">
        <w:rPr>
          <w:sz w:val="26"/>
          <w:szCs w:val="26"/>
          <w:lang w:val="vi-VN" w:eastAsia="en-GB"/>
        </w:rPr>
        <w:t xml:space="preserve"> là thành viên sáng lập hoặc là người quản lý doanh nghiệp trong thời gian 03 năm gần nhất trước thời điểm giao dịch;</w:t>
      </w:r>
    </w:p>
    <w:p w14:paraId="1B5916BD" w14:textId="178CA869" w:rsidR="00B92BFA" w:rsidRPr="008E202A" w:rsidRDefault="00B92BFA" w:rsidP="002C4B43">
      <w:pPr>
        <w:widowControl w:val="0"/>
        <w:numPr>
          <w:ilvl w:val="0"/>
          <w:numId w:val="112"/>
        </w:numPr>
        <w:tabs>
          <w:tab w:val="left" w:pos="1170"/>
        </w:tabs>
        <w:spacing w:before="120" w:line="320" w:lineRule="atLeast"/>
        <w:ind w:left="0" w:firstLine="720"/>
        <w:jc w:val="both"/>
        <w:rPr>
          <w:sz w:val="26"/>
          <w:szCs w:val="26"/>
          <w:lang w:val="en-GB" w:eastAsia="en-GB"/>
        </w:rPr>
      </w:pPr>
      <w:r w:rsidRPr="008E202A">
        <w:rPr>
          <w:sz w:val="26"/>
          <w:szCs w:val="26"/>
          <w:lang w:val="vi-VN" w:eastAsia="en-GB"/>
        </w:rPr>
        <w:t xml:space="preserve">Thực hiện công bố thông tin khi thực hiện giao dịch cổ phiếu của </w:t>
      </w:r>
      <w:r w:rsidR="005C08A4" w:rsidRPr="008E202A">
        <w:rPr>
          <w:sz w:val="26"/>
          <w:szCs w:val="26"/>
          <w:lang w:eastAsia="en-GB"/>
        </w:rPr>
        <w:t>Tổng công ty</w:t>
      </w:r>
      <w:r w:rsidRPr="008E202A">
        <w:rPr>
          <w:sz w:val="26"/>
          <w:szCs w:val="26"/>
          <w:lang w:val="vi-VN" w:eastAsia="en-GB"/>
        </w:rPr>
        <w:t xml:space="preserve"> theo quy định của pháp luật.</w:t>
      </w:r>
    </w:p>
    <w:p w14:paraId="4777C5B3" w14:textId="77777777" w:rsidR="0084155B" w:rsidRPr="008E202A" w:rsidRDefault="0084155B" w:rsidP="0084155B">
      <w:pPr>
        <w:widowControl w:val="0"/>
        <w:tabs>
          <w:tab w:val="left" w:pos="1170"/>
        </w:tabs>
        <w:spacing w:before="120" w:line="320" w:lineRule="atLeast"/>
        <w:ind w:left="720"/>
        <w:jc w:val="both"/>
        <w:rPr>
          <w:sz w:val="26"/>
          <w:szCs w:val="26"/>
          <w:lang w:val="en-GB" w:eastAsia="en-GB"/>
        </w:rPr>
      </w:pPr>
    </w:p>
    <w:p w14:paraId="2D8933C8" w14:textId="43DF0B3D" w:rsidR="00B92BFA" w:rsidRPr="008E202A" w:rsidRDefault="00B92BFA" w:rsidP="002C4B43">
      <w:pPr>
        <w:pStyle w:val="Heading1"/>
        <w:tabs>
          <w:tab w:val="left" w:pos="1170"/>
        </w:tabs>
        <w:spacing w:before="120" w:after="0" w:line="320" w:lineRule="atLeast"/>
        <w:ind w:left="0" w:firstLine="720"/>
        <w:rPr>
          <w:lang w:val="nl-NL"/>
        </w:rPr>
      </w:pPr>
      <w:bookmarkStart w:id="38" w:name="_Toc69409746"/>
      <w:r w:rsidRPr="008E202A">
        <w:rPr>
          <w:lang w:val="nl-NL"/>
        </w:rPr>
        <w:t xml:space="preserve">Điều 16  Quyền được cung cấp thông tin của thành viên </w:t>
      </w:r>
      <w:r w:rsidR="00EA628B" w:rsidRPr="008E202A">
        <w:rPr>
          <w:lang w:val="nl-NL"/>
        </w:rPr>
        <w:t>Hội đồng quản trị</w:t>
      </w:r>
      <w:bookmarkEnd w:id="38"/>
    </w:p>
    <w:p w14:paraId="3C79BF20" w14:textId="3AE899D9" w:rsidR="00B92BFA" w:rsidRPr="008E202A" w:rsidRDefault="00B92BFA" w:rsidP="002C4B43">
      <w:pPr>
        <w:pStyle w:val="ListParagraph"/>
        <w:widowControl w:val="0"/>
        <w:numPr>
          <w:ilvl w:val="2"/>
          <w:numId w:val="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Thành viên </w:t>
      </w:r>
      <w:r w:rsidR="00EA628B" w:rsidRPr="008E202A">
        <w:rPr>
          <w:rFonts w:cs="Times New Roman"/>
          <w:szCs w:val="26"/>
          <w:lang w:val="vi-VN" w:eastAsia="en-GB"/>
        </w:rPr>
        <w:t>HĐQT</w:t>
      </w:r>
      <w:r w:rsidRPr="008E202A">
        <w:rPr>
          <w:rFonts w:cs="Times New Roman"/>
          <w:szCs w:val="26"/>
          <w:lang w:val="vi-VN" w:eastAsia="en-GB"/>
        </w:rPr>
        <w:t xml:space="preserve"> có quyền yêu cầu Tổng giám đốc, Phó Tổng giám đốc, người quản lý khác trong </w:t>
      </w:r>
      <w:r w:rsidR="005C08A4" w:rsidRPr="008E202A">
        <w:rPr>
          <w:rFonts w:cs="Times New Roman"/>
          <w:szCs w:val="26"/>
          <w:lang w:eastAsia="en-GB"/>
        </w:rPr>
        <w:t>Tổng công ty</w:t>
      </w:r>
      <w:r w:rsidRPr="008E202A">
        <w:rPr>
          <w:rFonts w:cs="Times New Roman"/>
          <w:szCs w:val="26"/>
          <w:lang w:val="vi-VN" w:eastAsia="en-GB"/>
        </w:rPr>
        <w:t xml:space="preserve"> cung cấp thông tin, tài liệu về tình hình tài chính, hoạt động kinh doanh của </w:t>
      </w:r>
      <w:r w:rsidR="005C08A4" w:rsidRPr="008E202A">
        <w:rPr>
          <w:rFonts w:cs="Times New Roman"/>
          <w:szCs w:val="26"/>
          <w:lang w:eastAsia="en-GB"/>
        </w:rPr>
        <w:t>Tổng công ty</w:t>
      </w:r>
      <w:r w:rsidRPr="008E202A">
        <w:rPr>
          <w:rFonts w:cs="Times New Roman"/>
          <w:szCs w:val="26"/>
          <w:lang w:val="vi-VN" w:eastAsia="en-GB"/>
        </w:rPr>
        <w:t xml:space="preserve"> và của đơn vị trong </w:t>
      </w:r>
      <w:r w:rsidR="005C08A4" w:rsidRPr="008E202A">
        <w:rPr>
          <w:rFonts w:cs="Times New Roman"/>
          <w:szCs w:val="26"/>
          <w:lang w:eastAsia="en-GB"/>
        </w:rPr>
        <w:t>Tổng công ty</w:t>
      </w:r>
      <w:r w:rsidRPr="008E202A">
        <w:rPr>
          <w:rFonts w:cs="Times New Roman"/>
          <w:szCs w:val="26"/>
          <w:lang w:val="vi-VN" w:eastAsia="en-GB"/>
        </w:rPr>
        <w:t>.</w:t>
      </w:r>
    </w:p>
    <w:p w14:paraId="25A5F236" w14:textId="25B9CE6C" w:rsidR="00B92BFA" w:rsidRPr="008E202A" w:rsidRDefault="00B92BFA" w:rsidP="002C4B43">
      <w:pPr>
        <w:pStyle w:val="ListParagraph"/>
        <w:widowControl w:val="0"/>
        <w:numPr>
          <w:ilvl w:val="2"/>
          <w:numId w:val="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lastRenderedPageBreak/>
        <w:t xml:space="preserve">Người quản lý được yêu cầu phải cung cấp kịp thời, đầy đủ và chính xác thông tin, tài liệu theo yêu cầu của thành viên </w:t>
      </w:r>
      <w:r w:rsidR="00EA628B" w:rsidRPr="008E202A">
        <w:rPr>
          <w:rFonts w:cs="Times New Roman"/>
          <w:szCs w:val="26"/>
          <w:lang w:val="vi-VN" w:eastAsia="en-GB"/>
        </w:rPr>
        <w:t>HĐQT</w:t>
      </w:r>
      <w:r w:rsidRPr="008E202A">
        <w:rPr>
          <w:rFonts w:cs="Times New Roman"/>
          <w:szCs w:val="26"/>
          <w:lang w:val="vi-VN" w:eastAsia="en-GB"/>
        </w:rPr>
        <w:t xml:space="preserve">. Trình tự, thủ tục yêu cầu và cung cấp thông tin do </w:t>
      </w:r>
      <w:r w:rsidR="00EA628B" w:rsidRPr="008E202A">
        <w:rPr>
          <w:rFonts w:cs="Times New Roman"/>
          <w:szCs w:val="26"/>
          <w:lang w:val="vi-VN" w:eastAsia="en-GB"/>
        </w:rPr>
        <w:t>Điều lệ</w:t>
      </w:r>
      <w:r w:rsidRPr="008E202A">
        <w:rPr>
          <w:rFonts w:cs="Times New Roman"/>
          <w:szCs w:val="26"/>
          <w:lang w:val="vi-VN" w:eastAsia="en-GB"/>
        </w:rPr>
        <w:t xml:space="preserve"> quy định.</w:t>
      </w:r>
    </w:p>
    <w:p w14:paraId="102384E9" w14:textId="29F7FBAA" w:rsidR="00FC59B3" w:rsidRPr="008E202A" w:rsidRDefault="00FC59B3" w:rsidP="002C4B43">
      <w:pPr>
        <w:pStyle w:val="Heading1"/>
        <w:tabs>
          <w:tab w:val="left" w:pos="1170"/>
        </w:tabs>
        <w:spacing w:before="120" w:after="0" w:line="320" w:lineRule="atLeast"/>
        <w:ind w:left="0" w:firstLine="720"/>
        <w:rPr>
          <w:lang w:val="nl-NL"/>
        </w:rPr>
      </w:pPr>
      <w:bookmarkStart w:id="39" w:name="_Toc69409747"/>
      <w:r w:rsidRPr="008E202A">
        <w:rPr>
          <w:lang w:val="nl-NL"/>
        </w:rPr>
        <w:t>Điều 17  Trình báo cáo hàng năm</w:t>
      </w:r>
      <w:bookmarkEnd w:id="39"/>
    </w:p>
    <w:p w14:paraId="0F21CD5E" w14:textId="226F3861" w:rsidR="00FC59B3" w:rsidRPr="008E202A" w:rsidRDefault="00FC59B3" w:rsidP="002C4B43">
      <w:pPr>
        <w:pStyle w:val="ListParagraph"/>
        <w:widowControl w:val="0"/>
        <w:numPr>
          <w:ilvl w:val="3"/>
          <w:numId w:val="5"/>
        </w:numPr>
        <w:tabs>
          <w:tab w:val="left" w:pos="1170"/>
        </w:tabs>
        <w:spacing w:before="120" w:after="0" w:line="320" w:lineRule="atLeast"/>
        <w:ind w:left="0" w:firstLine="720"/>
        <w:jc w:val="both"/>
        <w:rPr>
          <w:rFonts w:cs="Times New Roman"/>
          <w:szCs w:val="26"/>
          <w:lang w:eastAsia="en-GB"/>
        </w:rPr>
      </w:pPr>
      <w:r w:rsidRPr="008E202A">
        <w:rPr>
          <w:rFonts w:cs="Times New Roman"/>
          <w:szCs w:val="26"/>
          <w:lang w:val="vi-VN" w:eastAsia="en-GB"/>
        </w:rPr>
        <w:t xml:space="preserve">Kết thúc năm tài chính, </w:t>
      </w:r>
      <w:r w:rsidR="00EA628B" w:rsidRPr="008E202A">
        <w:rPr>
          <w:rFonts w:cs="Times New Roman"/>
          <w:szCs w:val="26"/>
          <w:lang w:val="vi-VN" w:eastAsia="en-GB"/>
        </w:rPr>
        <w:t>HĐQT</w:t>
      </w:r>
      <w:r w:rsidRPr="008E202A">
        <w:rPr>
          <w:rFonts w:cs="Times New Roman"/>
          <w:szCs w:val="26"/>
          <w:lang w:val="vi-VN" w:eastAsia="en-GB"/>
        </w:rPr>
        <w:t xml:space="preserve"> phải trình </w:t>
      </w:r>
      <w:r w:rsidR="008C7F10">
        <w:rPr>
          <w:rFonts w:cs="Times New Roman"/>
          <w:szCs w:val="26"/>
          <w:lang w:val="vi-VN" w:eastAsia="en-GB"/>
        </w:rPr>
        <w:t>ĐHĐCĐ</w:t>
      </w:r>
      <w:r w:rsidRPr="008E202A">
        <w:rPr>
          <w:rFonts w:cs="Times New Roman"/>
          <w:szCs w:val="26"/>
          <w:lang w:val="vi-VN" w:eastAsia="en-GB"/>
        </w:rPr>
        <w:t xml:space="preserve"> báo cáo sau đây:</w:t>
      </w:r>
    </w:p>
    <w:p w14:paraId="1ED05535" w14:textId="77777777" w:rsidR="00FC59B3" w:rsidRPr="008E202A" w:rsidRDefault="00FC59B3" w:rsidP="002C4B43">
      <w:pPr>
        <w:widowControl w:val="0"/>
        <w:numPr>
          <w:ilvl w:val="1"/>
          <w:numId w:val="115"/>
        </w:numPr>
        <w:shd w:val="clear" w:color="auto" w:fill="FFFFFF"/>
        <w:tabs>
          <w:tab w:val="left" w:pos="1170"/>
        </w:tabs>
        <w:spacing w:before="120" w:line="320" w:lineRule="atLeast"/>
        <w:ind w:left="0" w:firstLine="720"/>
        <w:jc w:val="both"/>
        <w:rPr>
          <w:sz w:val="26"/>
          <w:szCs w:val="26"/>
        </w:rPr>
      </w:pPr>
      <w:r w:rsidRPr="008E202A">
        <w:rPr>
          <w:sz w:val="26"/>
          <w:szCs w:val="26"/>
          <w:shd w:val="clear" w:color="auto" w:fill="FFFFFF"/>
        </w:rPr>
        <w:t>K</w:t>
      </w:r>
      <w:r w:rsidRPr="008E202A">
        <w:rPr>
          <w:sz w:val="26"/>
          <w:szCs w:val="26"/>
          <w:shd w:val="clear" w:color="auto" w:fill="FFFFFF"/>
          <w:lang w:val="vi-VN"/>
        </w:rPr>
        <w:t>ế hoạch</w:t>
      </w:r>
      <w:r w:rsidRPr="008E202A">
        <w:rPr>
          <w:sz w:val="26"/>
          <w:szCs w:val="26"/>
          <w:lang w:val="vi-VN"/>
        </w:rPr>
        <w:t> kinh doanh hằng năm;</w:t>
      </w:r>
    </w:p>
    <w:p w14:paraId="3961A5BA" w14:textId="77777777" w:rsidR="00FC59B3" w:rsidRPr="008E202A" w:rsidRDefault="00FC59B3" w:rsidP="002C4B43">
      <w:pPr>
        <w:widowControl w:val="0"/>
        <w:numPr>
          <w:ilvl w:val="1"/>
          <w:numId w:val="115"/>
        </w:numPr>
        <w:shd w:val="clear" w:color="auto" w:fill="FFFFFF"/>
        <w:tabs>
          <w:tab w:val="left" w:pos="1170"/>
        </w:tabs>
        <w:spacing w:before="120" w:line="320" w:lineRule="atLeast"/>
        <w:ind w:left="0" w:firstLine="720"/>
        <w:jc w:val="both"/>
        <w:rPr>
          <w:sz w:val="26"/>
          <w:szCs w:val="26"/>
        </w:rPr>
      </w:pPr>
      <w:r w:rsidRPr="008E202A">
        <w:rPr>
          <w:sz w:val="26"/>
          <w:szCs w:val="26"/>
          <w:lang w:val="vi-VN"/>
        </w:rPr>
        <w:t xml:space="preserve"> Báo cáo tài chính</w:t>
      </w:r>
      <w:r w:rsidRPr="008E202A">
        <w:rPr>
          <w:sz w:val="26"/>
          <w:szCs w:val="26"/>
        </w:rPr>
        <w:t xml:space="preserve"> đã được kiểm toán</w:t>
      </w:r>
      <w:r w:rsidRPr="008E202A">
        <w:rPr>
          <w:sz w:val="26"/>
          <w:szCs w:val="26"/>
          <w:lang w:val="vi-VN"/>
        </w:rPr>
        <w:t xml:space="preserve"> hằng năm;</w:t>
      </w:r>
    </w:p>
    <w:p w14:paraId="721F9161" w14:textId="6D611D1D" w:rsidR="00FC59B3" w:rsidRPr="008E202A" w:rsidRDefault="00FC59B3" w:rsidP="002C4B43">
      <w:pPr>
        <w:widowControl w:val="0"/>
        <w:numPr>
          <w:ilvl w:val="1"/>
          <w:numId w:val="115"/>
        </w:numPr>
        <w:shd w:val="clear" w:color="auto" w:fill="FFFFFF"/>
        <w:tabs>
          <w:tab w:val="left" w:pos="1170"/>
        </w:tabs>
        <w:spacing w:before="120" w:line="320" w:lineRule="atLeast"/>
        <w:ind w:left="0" w:firstLine="720"/>
        <w:jc w:val="both"/>
        <w:rPr>
          <w:sz w:val="26"/>
          <w:szCs w:val="26"/>
        </w:rPr>
      </w:pPr>
      <w:r w:rsidRPr="008E202A">
        <w:rPr>
          <w:sz w:val="26"/>
          <w:szCs w:val="26"/>
          <w:lang w:val="vi-VN"/>
        </w:rPr>
        <w:t xml:space="preserve">Báo cáo của </w:t>
      </w:r>
      <w:r w:rsidR="00EA628B" w:rsidRPr="008E202A">
        <w:rPr>
          <w:sz w:val="26"/>
          <w:szCs w:val="26"/>
          <w:lang w:val="vi-VN"/>
        </w:rPr>
        <w:t>HĐQT</w:t>
      </w:r>
      <w:r w:rsidRPr="008E202A">
        <w:rPr>
          <w:sz w:val="26"/>
          <w:szCs w:val="26"/>
          <w:lang w:val="vi-VN"/>
        </w:rPr>
        <w:t xml:space="preserve"> về quản trị và kết quả hoạt động của </w:t>
      </w:r>
      <w:r w:rsidR="00EA628B" w:rsidRPr="008E202A">
        <w:rPr>
          <w:sz w:val="26"/>
          <w:szCs w:val="26"/>
          <w:lang w:val="vi-VN"/>
        </w:rPr>
        <w:t>HĐQT</w:t>
      </w:r>
      <w:r w:rsidRPr="008E202A">
        <w:rPr>
          <w:sz w:val="26"/>
          <w:szCs w:val="26"/>
          <w:lang w:val="vi-VN"/>
        </w:rPr>
        <w:t xml:space="preserve"> và từng thành viên </w:t>
      </w:r>
      <w:r w:rsidR="00EA628B" w:rsidRPr="008E202A">
        <w:rPr>
          <w:sz w:val="26"/>
          <w:szCs w:val="26"/>
          <w:lang w:val="vi-VN"/>
        </w:rPr>
        <w:t>HĐQT</w:t>
      </w:r>
      <w:r w:rsidRPr="008E202A">
        <w:rPr>
          <w:sz w:val="26"/>
          <w:szCs w:val="26"/>
          <w:lang w:val="vi-VN"/>
        </w:rPr>
        <w:t>;</w:t>
      </w:r>
    </w:p>
    <w:p w14:paraId="22F9B6D6" w14:textId="5D785037" w:rsidR="00FC59B3" w:rsidRPr="008E202A" w:rsidRDefault="00FC59B3" w:rsidP="002C4B43">
      <w:pPr>
        <w:widowControl w:val="0"/>
        <w:numPr>
          <w:ilvl w:val="1"/>
          <w:numId w:val="115"/>
        </w:numPr>
        <w:shd w:val="clear" w:color="auto" w:fill="FFFFFF"/>
        <w:tabs>
          <w:tab w:val="left" w:pos="1170"/>
        </w:tabs>
        <w:spacing w:before="120" w:line="320" w:lineRule="atLeast"/>
        <w:ind w:left="0" w:firstLine="720"/>
        <w:jc w:val="both"/>
        <w:rPr>
          <w:sz w:val="26"/>
          <w:szCs w:val="26"/>
        </w:rPr>
      </w:pPr>
      <w:r w:rsidRPr="008E202A">
        <w:rPr>
          <w:sz w:val="26"/>
          <w:szCs w:val="26"/>
          <w:lang w:val="vi-VN"/>
        </w:rPr>
        <w:t xml:space="preserve">Báo cáo của Ban kiểm soát về kết quả kinh doanh của công ty, kết quả hoạt động của </w:t>
      </w:r>
      <w:r w:rsidR="00EA628B" w:rsidRPr="008E202A">
        <w:rPr>
          <w:sz w:val="26"/>
          <w:szCs w:val="26"/>
          <w:lang w:val="vi-VN"/>
        </w:rPr>
        <w:t>HĐQT</w:t>
      </w:r>
      <w:r w:rsidRPr="008E202A">
        <w:rPr>
          <w:sz w:val="26"/>
          <w:szCs w:val="26"/>
          <w:lang w:val="vi-VN"/>
        </w:rPr>
        <w:t>, Giám đốc hoặc Tổng giám đốc;</w:t>
      </w:r>
      <w:r w:rsidR="00BC385B">
        <w:rPr>
          <w:sz w:val="26"/>
          <w:szCs w:val="26"/>
          <w:lang w:val="en-GB"/>
        </w:rPr>
        <w:t xml:space="preserve"> </w:t>
      </w:r>
      <w:r w:rsidRPr="008E202A">
        <w:rPr>
          <w:sz w:val="26"/>
          <w:szCs w:val="26"/>
          <w:lang w:val="vi-VN"/>
        </w:rPr>
        <w:t>Báo cáo tự đánh giá kết quả hoạt động của Ban kiểm soát và Kiểm soát viên;</w:t>
      </w:r>
    </w:p>
    <w:p w14:paraId="60E7F3ED" w14:textId="77777777" w:rsidR="00FC59B3" w:rsidRPr="008E202A" w:rsidRDefault="00FC59B3" w:rsidP="002C4B43">
      <w:pPr>
        <w:widowControl w:val="0"/>
        <w:numPr>
          <w:ilvl w:val="1"/>
          <w:numId w:val="115"/>
        </w:numPr>
        <w:shd w:val="clear" w:color="auto" w:fill="FFFFFF"/>
        <w:tabs>
          <w:tab w:val="left" w:pos="1170"/>
        </w:tabs>
        <w:spacing w:before="120" w:line="320" w:lineRule="atLeast"/>
        <w:ind w:left="0" w:firstLine="720"/>
        <w:jc w:val="both"/>
        <w:rPr>
          <w:sz w:val="26"/>
          <w:szCs w:val="26"/>
        </w:rPr>
      </w:pPr>
      <w:r w:rsidRPr="008E202A">
        <w:rPr>
          <w:sz w:val="26"/>
          <w:szCs w:val="26"/>
        </w:rPr>
        <w:t>Phương án phân phối lợi nhuận và m</w:t>
      </w:r>
      <w:r w:rsidRPr="008E202A">
        <w:rPr>
          <w:sz w:val="26"/>
          <w:szCs w:val="26"/>
          <w:lang w:val="vi-VN"/>
        </w:rPr>
        <w:t>ức cổ tức đối với mỗi cổ phần của từng loại;</w:t>
      </w:r>
    </w:p>
    <w:p w14:paraId="3D85B02D" w14:textId="1756E43A" w:rsidR="00FC59B3" w:rsidRPr="008E202A" w:rsidRDefault="00FC59B3" w:rsidP="002C4B43">
      <w:pPr>
        <w:widowControl w:val="0"/>
        <w:numPr>
          <w:ilvl w:val="1"/>
          <w:numId w:val="115"/>
        </w:numPr>
        <w:shd w:val="clear" w:color="auto" w:fill="FFFFFF"/>
        <w:tabs>
          <w:tab w:val="left" w:pos="1170"/>
        </w:tabs>
        <w:spacing w:before="120" w:line="320" w:lineRule="atLeast"/>
        <w:ind w:left="0" w:firstLine="720"/>
        <w:jc w:val="both"/>
        <w:rPr>
          <w:sz w:val="26"/>
          <w:szCs w:val="26"/>
        </w:rPr>
      </w:pPr>
      <w:r w:rsidRPr="008E202A">
        <w:rPr>
          <w:sz w:val="26"/>
          <w:szCs w:val="26"/>
        </w:rPr>
        <w:t xml:space="preserve">Quyết toán </w:t>
      </w:r>
      <w:r w:rsidR="00EA628B" w:rsidRPr="008E202A">
        <w:rPr>
          <w:sz w:val="26"/>
          <w:szCs w:val="26"/>
        </w:rPr>
        <w:t>Quỹ tiền lương</w:t>
      </w:r>
      <w:r w:rsidRPr="008E202A">
        <w:rPr>
          <w:sz w:val="26"/>
          <w:szCs w:val="26"/>
        </w:rPr>
        <w:t xml:space="preserve"> và thù lao của các Thành viên HĐQT và các Thành viên BKS</w:t>
      </w:r>
      <w:r w:rsidR="00CE10E6">
        <w:rPr>
          <w:sz w:val="26"/>
          <w:szCs w:val="26"/>
        </w:rPr>
        <w:t>;</w:t>
      </w:r>
    </w:p>
    <w:p w14:paraId="4CC48976" w14:textId="7B7E4774" w:rsidR="00FC59B3" w:rsidRPr="008E202A" w:rsidRDefault="00FC59B3" w:rsidP="002C4B43">
      <w:pPr>
        <w:widowControl w:val="0"/>
        <w:numPr>
          <w:ilvl w:val="1"/>
          <w:numId w:val="115"/>
        </w:numPr>
        <w:shd w:val="clear" w:color="auto" w:fill="FFFFFF"/>
        <w:tabs>
          <w:tab w:val="left" w:pos="1170"/>
        </w:tabs>
        <w:spacing w:before="120" w:line="320" w:lineRule="atLeast"/>
        <w:ind w:left="0" w:firstLine="720"/>
        <w:jc w:val="both"/>
        <w:rPr>
          <w:sz w:val="26"/>
          <w:szCs w:val="26"/>
        </w:rPr>
      </w:pPr>
      <w:r w:rsidRPr="008E202A">
        <w:rPr>
          <w:sz w:val="26"/>
          <w:szCs w:val="26"/>
        </w:rPr>
        <w:t>Phương án trả lương, thù lao cho các thành viên HĐQT và trả thù lao thành viên Ban kiểm soát</w:t>
      </w:r>
      <w:r w:rsidR="00CE10E6">
        <w:rPr>
          <w:sz w:val="26"/>
          <w:szCs w:val="26"/>
        </w:rPr>
        <w:t>;</w:t>
      </w:r>
    </w:p>
    <w:p w14:paraId="2ADA48EA" w14:textId="36882ACC" w:rsidR="00FC59B3" w:rsidRPr="008E202A" w:rsidRDefault="00FC59B3" w:rsidP="002C4B43">
      <w:pPr>
        <w:widowControl w:val="0"/>
        <w:numPr>
          <w:ilvl w:val="1"/>
          <w:numId w:val="115"/>
        </w:numPr>
        <w:shd w:val="clear" w:color="auto" w:fill="FFFFFF"/>
        <w:tabs>
          <w:tab w:val="left" w:pos="1170"/>
        </w:tabs>
        <w:spacing w:before="120" w:line="320" w:lineRule="atLeast"/>
        <w:ind w:left="0" w:firstLine="720"/>
        <w:jc w:val="both"/>
        <w:rPr>
          <w:sz w:val="26"/>
          <w:szCs w:val="26"/>
        </w:rPr>
      </w:pPr>
      <w:r w:rsidRPr="008E202A">
        <w:rPr>
          <w:sz w:val="26"/>
          <w:szCs w:val="26"/>
        </w:rPr>
        <w:t>Lựa chọn đơn vị kiểm toán Báo cáo tài chính</w:t>
      </w:r>
      <w:r w:rsidR="00CE10E6">
        <w:rPr>
          <w:sz w:val="26"/>
          <w:szCs w:val="26"/>
        </w:rPr>
        <w:t>.</w:t>
      </w:r>
    </w:p>
    <w:p w14:paraId="5D8BACE8" w14:textId="1FD2A4E7" w:rsidR="00FC59B3" w:rsidRPr="008E202A" w:rsidRDefault="00FC59B3" w:rsidP="002C4B43">
      <w:pPr>
        <w:pStyle w:val="ListParagraph"/>
        <w:widowControl w:val="0"/>
        <w:numPr>
          <w:ilvl w:val="3"/>
          <w:numId w:val="5"/>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Báo cáo quy định tại các điểm a, b, c</w:t>
      </w:r>
      <w:r w:rsidRPr="008E202A">
        <w:rPr>
          <w:rFonts w:cs="Times New Roman"/>
          <w:szCs w:val="26"/>
          <w:lang w:eastAsia="en-GB"/>
        </w:rPr>
        <w:t>, f, g và h</w:t>
      </w:r>
      <w:r w:rsidRPr="008E202A">
        <w:rPr>
          <w:rFonts w:cs="Times New Roman"/>
          <w:szCs w:val="26"/>
          <w:lang w:val="vi-VN" w:eastAsia="en-GB"/>
        </w:rPr>
        <w:t xml:space="preserve"> khoản 1 Điều này phải được gửi đến Ban kiểm soát để thẩm định chậm nhất là 30 ngày trước ngày khai mạc cuộc họp </w:t>
      </w:r>
      <w:r w:rsidR="008C7F10">
        <w:rPr>
          <w:rFonts w:cs="Times New Roman"/>
          <w:szCs w:val="26"/>
          <w:lang w:val="vi-VN" w:eastAsia="en-GB"/>
        </w:rPr>
        <w:t>ĐHĐCĐ</w:t>
      </w:r>
      <w:r w:rsidRPr="008E202A">
        <w:rPr>
          <w:rFonts w:cs="Times New Roman"/>
          <w:szCs w:val="26"/>
          <w:lang w:val="vi-VN" w:eastAsia="en-GB"/>
        </w:rPr>
        <w:t xml:space="preserve"> thường niên.</w:t>
      </w:r>
    </w:p>
    <w:p w14:paraId="7E8557BA" w14:textId="6F0CE637" w:rsidR="00B92BFA" w:rsidRPr="008E202A" w:rsidRDefault="00FC59B3" w:rsidP="002C4B43">
      <w:pPr>
        <w:pStyle w:val="ListParagraph"/>
        <w:widowControl w:val="0"/>
        <w:numPr>
          <w:ilvl w:val="3"/>
          <w:numId w:val="5"/>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Báo cáo quy định tại các khoản 1, 2 Điều này, báo cáo thẩm định của Ban kiểm soát và báo cáo kiểm toán phải được lưu giữ tại trụ sở chính của </w:t>
      </w:r>
      <w:r w:rsidR="005C08A4" w:rsidRPr="008E202A">
        <w:rPr>
          <w:rFonts w:cs="Times New Roman"/>
          <w:szCs w:val="26"/>
          <w:lang w:eastAsia="en-GB"/>
        </w:rPr>
        <w:t>Tổng công ty</w:t>
      </w:r>
      <w:r w:rsidRPr="008E202A">
        <w:rPr>
          <w:rFonts w:cs="Times New Roman"/>
          <w:szCs w:val="26"/>
          <w:lang w:val="vi-VN" w:eastAsia="en-GB"/>
        </w:rPr>
        <w:t xml:space="preserve"> chậm nhất là 10 ngày trước ngày khai mạc cuộc họp </w:t>
      </w:r>
      <w:r w:rsidR="008C7F10">
        <w:rPr>
          <w:rFonts w:cs="Times New Roman"/>
          <w:szCs w:val="26"/>
          <w:lang w:val="vi-VN" w:eastAsia="en-GB"/>
        </w:rPr>
        <w:t>ĐHĐCĐ</w:t>
      </w:r>
      <w:r w:rsidRPr="008E202A">
        <w:rPr>
          <w:rFonts w:cs="Times New Roman"/>
          <w:szCs w:val="26"/>
          <w:lang w:val="vi-VN" w:eastAsia="en-GB"/>
        </w:rPr>
        <w:t xml:space="preserve"> thường niên. Cổ đông sở hữu cổ phần của </w:t>
      </w:r>
      <w:r w:rsidR="005C08A4" w:rsidRPr="008E202A">
        <w:rPr>
          <w:rFonts w:cs="Times New Roman"/>
          <w:szCs w:val="26"/>
          <w:lang w:eastAsia="en-GB"/>
        </w:rPr>
        <w:t>Tổng công ty</w:t>
      </w:r>
      <w:r w:rsidRPr="008E202A">
        <w:rPr>
          <w:rFonts w:cs="Times New Roman"/>
          <w:szCs w:val="26"/>
          <w:lang w:val="vi-VN" w:eastAsia="en-GB"/>
        </w:rPr>
        <w:t xml:space="preserve"> liên tục ít nhất 01 năm có quyền tự mình hoặc cùng với luật sư, kế toán viên, kiểm toán viên có chứng chỉ hành nghề trực tiếp xem xét báo cáo quy định tại Điều này.</w:t>
      </w:r>
    </w:p>
    <w:p w14:paraId="705213DF" w14:textId="12A32AB2" w:rsidR="00300B9A" w:rsidRPr="008E202A" w:rsidRDefault="00300B9A" w:rsidP="002C4B43">
      <w:pPr>
        <w:pStyle w:val="Heading1"/>
        <w:tabs>
          <w:tab w:val="left" w:pos="1170"/>
        </w:tabs>
        <w:spacing w:before="120" w:after="0" w:line="320" w:lineRule="atLeast"/>
        <w:ind w:left="0" w:firstLine="720"/>
        <w:rPr>
          <w:lang w:val="nl-NL"/>
        </w:rPr>
      </w:pPr>
      <w:bookmarkStart w:id="40" w:name="_Toc69409748"/>
      <w:r w:rsidRPr="008E202A">
        <w:rPr>
          <w:lang w:val="nl-NL"/>
        </w:rPr>
        <w:t>Điều 1</w:t>
      </w:r>
      <w:r w:rsidR="00FC59B3" w:rsidRPr="008E202A">
        <w:rPr>
          <w:lang w:val="nl-NL"/>
        </w:rPr>
        <w:t>8</w:t>
      </w:r>
      <w:r w:rsidRPr="008E202A">
        <w:rPr>
          <w:lang w:val="nl-NL"/>
        </w:rPr>
        <w:t xml:space="preserve"> </w:t>
      </w:r>
      <w:bookmarkEnd w:id="37"/>
      <w:r w:rsidRPr="008E202A">
        <w:rPr>
          <w:lang w:val="nl-NL"/>
        </w:rPr>
        <w:t xml:space="preserve">Tiền lương, thù lao và các lợi ích của thành viên </w:t>
      </w:r>
      <w:r w:rsidR="00EA628B" w:rsidRPr="008E202A">
        <w:rPr>
          <w:lang w:val="nl-NL"/>
        </w:rPr>
        <w:t>Hội đồng quản trị</w:t>
      </w:r>
      <w:bookmarkEnd w:id="40"/>
    </w:p>
    <w:p w14:paraId="17D14927" w14:textId="4FB297E6" w:rsidR="00300B9A" w:rsidRPr="008E202A" w:rsidRDefault="00FC59B3" w:rsidP="002C4B43">
      <w:pPr>
        <w:widowControl w:val="0"/>
        <w:tabs>
          <w:tab w:val="left" w:pos="1170"/>
        </w:tabs>
        <w:spacing w:before="120" w:line="320" w:lineRule="atLeast"/>
        <w:ind w:firstLine="720"/>
        <w:jc w:val="both"/>
        <w:rPr>
          <w:sz w:val="26"/>
          <w:szCs w:val="26"/>
          <w:lang w:val="nl-NL"/>
        </w:rPr>
      </w:pPr>
      <w:bookmarkStart w:id="41" w:name="_Toc401161722"/>
      <w:r w:rsidRPr="008E202A">
        <w:rPr>
          <w:bCs/>
          <w:sz w:val="26"/>
          <w:szCs w:val="26"/>
          <w:lang w:val="en-GB" w:eastAsia="en-GB"/>
        </w:rPr>
        <w:t xml:space="preserve">HĐQT ban hành Quy chế quản lý tiền lương, thù lao, tiền thưởng của người quản lý </w:t>
      </w:r>
      <w:r w:rsidR="005C08A4" w:rsidRPr="008E202A">
        <w:rPr>
          <w:bCs/>
          <w:sz w:val="26"/>
          <w:szCs w:val="26"/>
          <w:lang w:val="en-GB" w:eastAsia="en-GB"/>
        </w:rPr>
        <w:t>Tổng công ty</w:t>
      </w:r>
      <w:r w:rsidRPr="008E202A">
        <w:rPr>
          <w:bCs/>
          <w:sz w:val="26"/>
          <w:szCs w:val="26"/>
          <w:lang w:val="en-GB" w:eastAsia="en-GB"/>
        </w:rPr>
        <w:t xml:space="preserve"> theo các quy định của Điều 28 Điều lệ PLC. </w:t>
      </w:r>
      <w:r w:rsidR="00300B9A" w:rsidRPr="008E202A">
        <w:rPr>
          <w:sz w:val="26"/>
          <w:szCs w:val="26"/>
          <w:lang w:val="nl-NL"/>
        </w:rPr>
        <w:t xml:space="preserve"> </w:t>
      </w:r>
    </w:p>
    <w:p w14:paraId="4FD384FB" w14:textId="3108CE4A" w:rsidR="00300B9A" w:rsidRPr="008E202A" w:rsidRDefault="00300B9A" w:rsidP="002C4B43">
      <w:pPr>
        <w:pStyle w:val="Heading1"/>
        <w:tabs>
          <w:tab w:val="left" w:pos="1170"/>
        </w:tabs>
        <w:spacing w:before="120" w:after="0" w:line="320" w:lineRule="atLeast"/>
        <w:ind w:left="0" w:firstLine="720"/>
        <w:rPr>
          <w:lang w:val="nl-NL"/>
        </w:rPr>
      </w:pPr>
      <w:bookmarkStart w:id="42" w:name="_Toc69409749"/>
      <w:r w:rsidRPr="008E202A">
        <w:rPr>
          <w:lang w:val="nl-NL"/>
        </w:rPr>
        <w:t>Điều 1</w:t>
      </w:r>
      <w:r w:rsidR="00FC59B3" w:rsidRPr="008E202A">
        <w:rPr>
          <w:lang w:val="nl-NL"/>
        </w:rPr>
        <w:t>9</w:t>
      </w:r>
      <w:r w:rsidRPr="008E202A">
        <w:rPr>
          <w:lang w:val="nl-NL"/>
        </w:rPr>
        <w:t xml:space="preserve"> </w:t>
      </w:r>
      <w:bookmarkEnd w:id="41"/>
      <w:r w:rsidR="00FC59B3" w:rsidRPr="008E202A">
        <w:rPr>
          <w:lang w:val="nl-NL"/>
        </w:rPr>
        <w:t>Công khai các quyền lợi liên quan</w:t>
      </w:r>
      <w:bookmarkEnd w:id="42"/>
    </w:p>
    <w:p w14:paraId="78940717" w14:textId="7A30D02C" w:rsidR="00FC59B3" w:rsidRPr="008E202A" w:rsidRDefault="00FC59B3" w:rsidP="002C4B43">
      <w:pPr>
        <w:pStyle w:val="ListParagraph"/>
        <w:widowControl w:val="0"/>
        <w:numPr>
          <w:ilvl w:val="2"/>
          <w:numId w:val="79"/>
        </w:numPr>
        <w:tabs>
          <w:tab w:val="left" w:pos="1170"/>
        </w:tabs>
        <w:spacing w:before="120" w:after="0" w:line="320" w:lineRule="atLeast"/>
        <w:ind w:left="0" w:firstLine="720"/>
        <w:jc w:val="both"/>
        <w:rPr>
          <w:rFonts w:cs="Times New Roman"/>
          <w:szCs w:val="26"/>
          <w:lang w:val="en-GB" w:eastAsia="en-GB"/>
        </w:rPr>
      </w:pPr>
      <w:bookmarkStart w:id="43" w:name="_Toc401161723"/>
      <w:r w:rsidRPr="008E202A">
        <w:rPr>
          <w:rFonts w:cs="Times New Roman"/>
          <w:szCs w:val="26"/>
          <w:lang w:val="vi-VN" w:eastAsia="en-GB"/>
        </w:rPr>
        <w:t xml:space="preserve">Thành viên </w:t>
      </w:r>
      <w:r w:rsidR="00EA628B" w:rsidRPr="008E202A">
        <w:rPr>
          <w:rFonts w:cs="Times New Roman"/>
          <w:szCs w:val="26"/>
          <w:lang w:val="vi-VN" w:eastAsia="en-GB"/>
        </w:rPr>
        <w:t>HĐQT</w:t>
      </w:r>
      <w:r w:rsidRPr="008E202A">
        <w:rPr>
          <w:rFonts w:cs="Times New Roman"/>
          <w:szCs w:val="26"/>
          <w:lang w:val="vi-VN" w:eastAsia="en-GB"/>
        </w:rPr>
        <w:t xml:space="preserve"> của </w:t>
      </w:r>
      <w:r w:rsidR="005C08A4" w:rsidRPr="008E202A">
        <w:rPr>
          <w:rFonts w:cs="Times New Roman"/>
          <w:szCs w:val="26"/>
          <w:lang w:eastAsia="en-GB"/>
        </w:rPr>
        <w:t>Tổng công ty</w:t>
      </w:r>
      <w:r w:rsidRPr="008E202A">
        <w:rPr>
          <w:rFonts w:cs="Times New Roman"/>
          <w:szCs w:val="26"/>
          <w:lang w:val="vi-VN" w:eastAsia="en-GB"/>
        </w:rPr>
        <w:t xml:space="preserve"> phải kê khai cho </w:t>
      </w:r>
      <w:r w:rsidR="00BC385B">
        <w:rPr>
          <w:rFonts w:cs="Times New Roman"/>
          <w:szCs w:val="26"/>
          <w:lang w:val="en-GB" w:eastAsia="en-GB"/>
        </w:rPr>
        <w:t xml:space="preserve">Tổng </w:t>
      </w:r>
      <w:r w:rsidRPr="008E202A">
        <w:rPr>
          <w:rFonts w:cs="Times New Roman"/>
          <w:szCs w:val="26"/>
          <w:lang w:val="vi-VN" w:eastAsia="en-GB"/>
        </w:rPr>
        <w:t>công ty về các lợi ích liên quan của mình, bao gồm:</w:t>
      </w:r>
    </w:p>
    <w:p w14:paraId="61E0EF78" w14:textId="6E2FFC8B" w:rsidR="00FC59B3" w:rsidRPr="008E202A" w:rsidRDefault="00FC59B3" w:rsidP="002C4B43">
      <w:pPr>
        <w:pStyle w:val="ListParagraph"/>
        <w:widowControl w:val="0"/>
        <w:numPr>
          <w:ilvl w:val="1"/>
          <w:numId w:val="11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Tên, mã số doanh nghiệp, địa chỉ trụ sở chính, ngành, nghề kinh doanh của doanh nghiệp mà họ có sở hữu phần vốn góp hoặc cổ phần; tỷ lệ và thời điểm sở hữu phần vốn góp hoặc cổ phần đó;</w:t>
      </w:r>
    </w:p>
    <w:p w14:paraId="0D4FC103" w14:textId="36CC66E9" w:rsidR="00FC59B3" w:rsidRPr="008E202A" w:rsidRDefault="00FC59B3" w:rsidP="002C4B43">
      <w:pPr>
        <w:pStyle w:val="ListParagraph"/>
        <w:widowControl w:val="0"/>
        <w:numPr>
          <w:ilvl w:val="1"/>
          <w:numId w:val="117"/>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Tên, mã số doanh nghiệp, địa chỉ trụ sở chính, ngành, nghề kinh doanh của doanh nghiệp mà những người có liên quan của họ cùng sở hữu hoặc sở hữu riêng phần vốn góp </w:t>
      </w:r>
      <w:r w:rsidRPr="008E202A">
        <w:rPr>
          <w:rFonts w:cs="Times New Roman"/>
          <w:szCs w:val="26"/>
          <w:lang w:val="vi-VN" w:eastAsia="en-GB"/>
        </w:rPr>
        <w:lastRenderedPageBreak/>
        <w:t>hoặc cổ phần trên 10% vốn điều lệ.</w:t>
      </w:r>
    </w:p>
    <w:p w14:paraId="47AC5194" w14:textId="6AA0D8AE" w:rsidR="00FC59B3" w:rsidRPr="008E202A" w:rsidRDefault="00FC59B3" w:rsidP="002C4B43">
      <w:pPr>
        <w:pStyle w:val="ListParagraph"/>
        <w:widowControl w:val="0"/>
        <w:numPr>
          <w:ilvl w:val="2"/>
          <w:numId w:val="79"/>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Việc kê khai quy định tại khoản 1 Điều này phải được thực hiện trong thời hạn 07 ngày làm việc, kể từ ngày phát sinh lợi ích liên quan; việc sửa đổi, bổ sung phải được thông báo với </w:t>
      </w:r>
      <w:r w:rsidR="005C08A4" w:rsidRPr="008E202A">
        <w:rPr>
          <w:rFonts w:cs="Times New Roman"/>
          <w:szCs w:val="26"/>
          <w:lang w:eastAsia="en-GB"/>
        </w:rPr>
        <w:t>Tổng công ty</w:t>
      </w:r>
      <w:r w:rsidRPr="008E202A">
        <w:rPr>
          <w:rFonts w:cs="Times New Roman"/>
          <w:szCs w:val="26"/>
          <w:lang w:val="vi-VN" w:eastAsia="en-GB"/>
        </w:rPr>
        <w:t xml:space="preserve"> trong thời hạn 07 ngày làm việc, kể từ ngày có sửa đổi, bổ sung tương ứng.</w:t>
      </w:r>
    </w:p>
    <w:p w14:paraId="59A4196F" w14:textId="227D353E" w:rsidR="00300B9A" w:rsidRPr="008E202A" w:rsidRDefault="00FC59B3" w:rsidP="002C4B43">
      <w:pPr>
        <w:pStyle w:val="ListParagraph"/>
        <w:widowControl w:val="0"/>
        <w:numPr>
          <w:ilvl w:val="2"/>
          <w:numId w:val="79"/>
        </w:numPr>
        <w:tabs>
          <w:tab w:val="left" w:pos="1170"/>
        </w:tabs>
        <w:spacing w:before="120" w:after="0" w:line="320" w:lineRule="atLeast"/>
        <w:ind w:left="0" w:firstLine="720"/>
        <w:jc w:val="both"/>
        <w:rPr>
          <w:rFonts w:cs="Times New Roman"/>
          <w:szCs w:val="26"/>
          <w:lang w:val="nl-NL"/>
        </w:rPr>
      </w:pPr>
      <w:r w:rsidRPr="008E202A">
        <w:rPr>
          <w:rFonts w:cs="Times New Roman"/>
          <w:szCs w:val="26"/>
          <w:lang w:val="vi-VN" w:eastAsia="en-GB"/>
        </w:rPr>
        <w:t xml:space="preserve">Thành viên </w:t>
      </w:r>
      <w:r w:rsidR="00EA628B" w:rsidRPr="008E202A">
        <w:rPr>
          <w:rFonts w:cs="Times New Roman"/>
          <w:szCs w:val="26"/>
          <w:lang w:val="vi-VN" w:eastAsia="en-GB"/>
        </w:rPr>
        <w:t>HĐQT</w:t>
      </w:r>
      <w:r w:rsidRPr="008E202A">
        <w:rPr>
          <w:rFonts w:cs="Times New Roman"/>
          <w:szCs w:val="26"/>
          <w:lang w:val="vi-VN" w:eastAsia="en-GB"/>
        </w:rPr>
        <w:t xml:space="preserve"> nhân danh cá nhân hoặc nhân danh người khác để thực hiện công việc dưới mọi hình thức trong phạm vi công việc kinh doanh của</w:t>
      </w:r>
      <w:r w:rsidR="00D32930" w:rsidRPr="008E202A">
        <w:rPr>
          <w:rFonts w:cs="Times New Roman"/>
          <w:szCs w:val="26"/>
          <w:lang w:eastAsia="en-GB"/>
        </w:rPr>
        <w:t xml:space="preserve"> </w:t>
      </w:r>
      <w:r w:rsidR="005C08A4" w:rsidRPr="008E202A">
        <w:rPr>
          <w:rFonts w:cs="Times New Roman"/>
          <w:szCs w:val="26"/>
          <w:lang w:eastAsia="en-GB"/>
        </w:rPr>
        <w:t>Tổng công ty</w:t>
      </w:r>
      <w:r w:rsidRPr="008E202A">
        <w:rPr>
          <w:rFonts w:cs="Times New Roman"/>
          <w:szCs w:val="26"/>
          <w:lang w:val="vi-VN" w:eastAsia="en-GB"/>
        </w:rPr>
        <w:t xml:space="preserve"> đều phải giải trình bản chất, nội dung của công việc đó trước </w:t>
      </w:r>
      <w:r w:rsidR="00EA628B" w:rsidRPr="008E202A">
        <w:rPr>
          <w:rFonts w:cs="Times New Roman"/>
          <w:szCs w:val="26"/>
          <w:lang w:val="vi-VN" w:eastAsia="en-GB"/>
        </w:rPr>
        <w:t>HĐQT</w:t>
      </w:r>
      <w:r w:rsidRPr="008E202A">
        <w:rPr>
          <w:rFonts w:cs="Times New Roman"/>
          <w:szCs w:val="26"/>
          <w:lang w:val="vi-VN" w:eastAsia="en-GB"/>
        </w:rPr>
        <w:t xml:space="preserve"> và chỉ được thực hiện khi được đa số thành viên còn lại của </w:t>
      </w:r>
      <w:r w:rsidR="00EA628B" w:rsidRPr="008E202A">
        <w:rPr>
          <w:rFonts w:cs="Times New Roman"/>
          <w:szCs w:val="26"/>
          <w:lang w:val="vi-VN" w:eastAsia="en-GB"/>
        </w:rPr>
        <w:t>HĐQT</w:t>
      </w:r>
      <w:r w:rsidRPr="008E202A">
        <w:rPr>
          <w:rFonts w:cs="Times New Roman"/>
          <w:szCs w:val="26"/>
          <w:lang w:val="vi-VN" w:eastAsia="en-GB"/>
        </w:rPr>
        <w:t xml:space="preserve"> chấp thuận; nếu thực hiện mà không khai báo hoặc không được sự chấp thuận của </w:t>
      </w:r>
      <w:r w:rsidR="00EA628B" w:rsidRPr="008E202A">
        <w:rPr>
          <w:rFonts w:cs="Times New Roman"/>
          <w:szCs w:val="26"/>
          <w:lang w:val="vi-VN" w:eastAsia="en-GB"/>
        </w:rPr>
        <w:t>HĐQT</w:t>
      </w:r>
      <w:r w:rsidRPr="008E202A">
        <w:rPr>
          <w:rFonts w:cs="Times New Roman"/>
          <w:szCs w:val="26"/>
          <w:lang w:val="vi-VN" w:eastAsia="en-GB"/>
        </w:rPr>
        <w:t xml:space="preserve"> thì tất cả thu nhập có được từ hoạt động đó thuộc về </w:t>
      </w:r>
      <w:r w:rsidR="005C08A4" w:rsidRPr="008E202A">
        <w:rPr>
          <w:rFonts w:cs="Times New Roman"/>
          <w:szCs w:val="26"/>
          <w:lang w:eastAsia="en-GB"/>
        </w:rPr>
        <w:t>Tổng công ty</w:t>
      </w:r>
      <w:r w:rsidRPr="008E202A">
        <w:rPr>
          <w:rFonts w:cs="Times New Roman"/>
          <w:szCs w:val="26"/>
          <w:lang w:val="vi-VN" w:eastAsia="en-GB"/>
        </w:rPr>
        <w:t>.</w:t>
      </w:r>
    </w:p>
    <w:p w14:paraId="07709510" w14:textId="77777777" w:rsidR="00912AB4" w:rsidRPr="008E202A" w:rsidRDefault="00912AB4" w:rsidP="002C4B43">
      <w:pPr>
        <w:widowControl w:val="0"/>
        <w:tabs>
          <w:tab w:val="left" w:pos="1170"/>
        </w:tabs>
        <w:spacing w:before="120" w:line="320" w:lineRule="atLeast"/>
        <w:ind w:firstLine="720"/>
        <w:jc w:val="both"/>
        <w:rPr>
          <w:sz w:val="26"/>
          <w:szCs w:val="26"/>
          <w:lang w:val="nl-NL"/>
        </w:rPr>
      </w:pPr>
    </w:p>
    <w:p w14:paraId="05134335" w14:textId="7AFC8724" w:rsidR="00300B9A" w:rsidRPr="008E202A" w:rsidRDefault="00B6406B" w:rsidP="0007712A">
      <w:pPr>
        <w:widowControl w:val="0"/>
        <w:spacing w:before="60" w:after="60" w:line="340" w:lineRule="exact"/>
        <w:ind w:firstLine="562"/>
        <w:jc w:val="center"/>
        <w:rPr>
          <w:b/>
          <w:sz w:val="26"/>
          <w:szCs w:val="26"/>
          <w:lang w:val="nl-NL"/>
        </w:rPr>
      </w:pPr>
      <w:r w:rsidRPr="008E202A">
        <w:rPr>
          <w:b/>
          <w:sz w:val="26"/>
          <w:szCs w:val="26"/>
          <w:lang w:val="nl-NL"/>
        </w:rPr>
        <w:t>CHƯƠNG IV</w:t>
      </w:r>
    </w:p>
    <w:p w14:paraId="4F060B2A" w14:textId="6A3D42B5" w:rsidR="00300B9A" w:rsidRPr="008E202A" w:rsidRDefault="00300B9A" w:rsidP="0007712A">
      <w:pPr>
        <w:widowControl w:val="0"/>
        <w:spacing w:before="60" w:after="60" w:line="340" w:lineRule="exact"/>
        <w:ind w:firstLine="567"/>
        <w:jc w:val="center"/>
        <w:rPr>
          <w:b/>
          <w:sz w:val="26"/>
          <w:szCs w:val="26"/>
          <w:lang w:val="nl-NL"/>
        </w:rPr>
      </w:pPr>
      <w:r w:rsidRPr="008E202A">
        <w:rPr>
          <w:b/>
          <w:sz w:val="26"/>
          <w:szCs w:val="26"/>
          <w:lang w:val="nl-NL"/>
        </w:rPr>
        <w:t xml:space="preserve">NGUYÊN TẮC HOẠT ĐỘNG; CHƯƠNG TRÌNH, CHẾ ĐỘ VÀ QUY ĐỊNH VỀ PHÂN CẤP, ỦY QUYỀN CỦA </w:t>
      </w:r>
      <w:r w:rsidR="00EA628B" w:rsidRPr="008E202A">
        <w:rPr>
          <w:b/>
          <w:sz w:val="26"/>
          <w:szCs w:val="26"/>
        </w:rPr>
        <w:t>HỘI ĐỒNG QUẢN TRỊ</w:t>
      </w:r>
    </w:p>
    <w:p w14:paraId="35E72BF7" w14:textId="77777777" w:rsidR="00300B9A" w:rsidRPr="008E202A" w:rsidRDefault="00300B9A" w:rsidP="0007712A">
      <w:pPr>
        <w:widowControl w:val="0"/>
        <w:spacing w:before="60" w:after="60" w:line="340" w:lineRule="exact"/>
        <w:jc w:val="both"/>
        <w:rPr>
          <w:sz w:val="26"/>
          <w:szCs w:val="26"/>
          <w:lang w:val="nl-NL"/>
        </w:rPr>
      </w:pPr>
    </w:p>
    <w:p w14:paraId="008E772E" w14:textId="61C22D02" w:rsidR="00300B9A" w:rsidRPr="008E202A" w:rsidRDefault="00300B9A" w:rsidP="002C4B43">
      <w:pPr>
        <w:pStyle w:val="Heading1"/>
        <w:tabs>
          <w:tab w:val="left" w:pos="1170"/>
        </w:tabs>
        <w:spacing w:line="340" w:lineRule="exact"/>
        <w:ind w:left="0" w:firstLine="720"/>
        <w:rPr>
          <w:lang w:val="nl-NL"/>
        </w:rPr>
      </w:pPr>
      <w:bookmarkStart w:id="44" w:name="_Toc69409750"/>
      <w:r w:rsidRPr="008E202A">
        <w:rPr>
          <w:lang w:val="nl-NL"/>
        </w:rPr>
        <w:t xml:space="preserve">Điều </w:t>
      </w:r>
      <w:r w:rsidR="00FC59B3" w:rsidRPr="008E202A">
        <w:rPr>
          <w:lang w:val="nl-NL"/>
        </w:rPr>
        <w:t>20</w:t>
      </w:r>
      <w:r w:rsidRPr="008E202A">
        <w:rPr>
          <w:lang w:val="nl-NL"/>
        </w:rPr>
        <w:t xml:space="preserve">. </w:t>
      </w:r>
      <w:bookmarkEnd w:id="43"/>
      <w:r w:rsidRPr="008E202A">
        <w:rPr>
          <w:lang w:val="nl-NL"/>
        </w:rPr>
        <w:t xml:space="preserve">Nguyên tắc hoạt động của </w:t>
      </w:r>
      <w:r w:rsidR="00EA628B" w:rsidRPr="008E202A">
        <w:rPr>
          <w:lang w:val="nl-NL"/>
        </w:rPr>
        <w:t>Hội đồng quản trị</w:t>
      </w:r>
      <w:bookmarkEnd w:id="44"/>
    </w:p>
    <w:p w14:paraId="329529ED" w14:textId="525BDAC0" w:rsidR="00FC59B3" w:rsidRPr="008E202A" w:rsidRDefault="00EA628B" w:rsidP="002C4B43">
      <w:pPr>
        <w:widowControl w:val="0"/>
        <w:numPr>
          <w:ilvl w:val="0"/>
          <w:numId w:val="9"/>
        </w:numPr>
        <w:tabs>
          <w:tab w:val="left" w:pos="1170"/>
        </w:tabs>
        <w:spacing w:before="60" w:after="60" w:line="340" w:lineRule="exact"/>
        <w:ind w:left="0" w:firstLine="720"/>
        <w:jc w:val="both"/>
        <w:rPr>
          <w:sz w:val="26"/>
          <w:szCs w:val="26"/>
          <w:lang w:val="vi-VN" w:eastAsia="en-GB"/>
        </w:rPr>
      </w:pPr>
      <w:bookmarkStart w:id="45" w:name="_Toc401161724"/>
      <w:r w:rsidRPr="008E202A">
        <w:rPr>
          <w:sz w:val="26"/>
          <w:szCs w:val="26"/>
          <w:lang w:val="vi-VN" w:eastAsia="en-GB"/>
        </w:rPr>
        <w:t>HĐQT</w:t>
      </w:r>
      <w:r w:rsidR="00FC59B3" w:rsidRPr="008E202A">
        <w:rPr>
          <w:sz w:val="26"/>
          <w:szCs w:val="26"/>
          <w:lang w:val="vi-VN" w:eastAsia="en-GB"/>
        </w:rPr>
        <w:t xml:space="preserve"> làm việc theo nguyên tắc tập thể. Các thành viên của </w:t>
      </w:r>
      <w:r w:rsidRPr="008E202A">
        <w:rPr>
          <w:sz w:val="26"/>
          <w:szCs w:val="26"/>
          <w:lang w:val="vi-VN" w:eastAsia="en-GB"/>
        </w:rPr>
        <w:t>HĐQT</w:t>
      </w:r>
      <w:r w:rsidR="00FC59B3" w:rsidRPr="008E202A">
        <w:rPr>
          <w:sz w:val="26"/>
          <w:szCs w:val="26"/>
          <w:lang w:val="vi-VN" w:eastAsia="en-GB"/>
        </w:rPr>
        <w:t xml:space="preserve"> chịu trách nhiệm cá nhân về phần việc của mình và cùng chịu trách nhiệm trước </w:t>
      </w:r>
      <w:r w:rsidR="008C7F10">
        <w:rPr>
          <w:sz w:val="26"/>
          <w:szCs w:val="26"/>
          <w:lang w:val="vi-VN" w:eastAsia="en-GB"/>
        </w:rPr>
        <w:t>ĐHĐCĐ</w:t>
      </w:r>
      <w:r w:rsidR="00FC59B3" w:rsidRPr="008E202A">
        <w:rPr>
          <w:sz w:val="26"/>
          <w:szCs w:val="26"/>
          <w:lang w:val="vi-VN" w:eastAsia="en-GB"/>
        </w:rPr>
        <w:t xml:space="preserve">, trước pháp luật về các nghị quyết, quyết định của </w:t>
      </w:r>
      <w:r w:rsidRPr="008E202A">
        <w:rPr>
          <w:sz w:val="26"/>
          <w:szCs w:val="26"/>
          <w:lang w:val="vi-VN" w:eastAsia="en-GB"/>
        </w:rPr>
        <w:t>HĐQT</w:t>
      </w:r>
      <w:r w:rsidR="00FC59B3" w:rsidRPr="008E202A">
        <w:rPr>
          <w:sz w:val="26"/>
          <w:szCs w:val="26"/>
          <w:lang w:val="vi-VN" w:eastAsia="en-GB"/>
        </w:rPr>
        <w:t xml:space="preserve"> đối với sự phát triển của </w:t>
      </w:r>
      <w:r w:rsidR="005C08A4" w:rsidRPr="008E202A">
        <w:rPr>
          <w:sz w:val="26"/>
          <w:szCs w:val="26"/>
          <w:lang w:eastAsia="en-GB"/>
        </w:rPr>
        <w:t>Tổng công ty</w:t>
      </w:r>
      <w:r w:rsidR="00FC59B3" w:rsidRPr="008E202A">
        <w:rPr>
          <w:sz w:val="26"/>
          <w:szCs w:val="26"/>
          <w:lang w:val="vi-VN" w:eastAsia="en-GB"/>
        </w:rPr>
        <w:t>.</w:t>
      </w:r>
    </w:p>
    <w:p w14:paraId="1F76274B" w14:textId="655E9850" w:rsidR="00FC59B3" w:rsidRPr="008E202A" w:rsidRDefault="00FC59B3" w:rsidP="002C4B43">
      <w:pPr>
        <w:widowControl w:val="0"/>
        <w:numPr>
          <w:ilvl w:val="0"/>
          <w:numId w:val="9"/>
        </w:numPr>
        <w:tabs>
          <w:tab w:val="left" w:pos="1170"/>
        </w:tabs>
        <w:autoSpaceDE w:val="0"/>
        <w:autoSpaceDN w:val="0"/>
        <w:spacing w:before="60" w:after="60" w:line="340" w:lineRule="exact"/>
        <w:ind w:left="0" w:firstLine="720"/>
        <w:jc w:val="both"/>
        <w:rPr>
          <w:sz w:val="26"/>
          <w:szCs w:val="26"/>
          <w:lang w:val="nl-NL"/>
        </w:rPr>
      </w:pPr>
      <w:r w:rsidRPr="008E202A">
        <w:rPr>
          <w:sz w:val="26"/>
          <w:szCs w:val="26"/>
          <w:lang w:val="nl-NL"/>
        </w:rPr>
        <w:t xml:space="preserve">Thành viên HĐQT tham gia quản lý, giám sát hoạt động của PLC theo quy định tại văn bản Phân công nhiệm vụ các Thành viên </w:t>
      </w:r>
      <w:r w:rsidR="00EA628B" w:rsidRPr="008E202A">
        <w:rPr>
          <w:sz w:val="26"/>
          <w:szCs w:val="26"/>
          <w:lang w:val="nl-NL"/>
        </w:rPr>
        <w:t>HĐQT</w:t>
      </w:r>
      <w:r w:rsidRPr="008E202A">
        <w:rPr>
          <w:sz w:val="26"/>
          <w:szCs w:val="26"/>
          <w:lang w:val="nl-NL"/>
        </w:rPr>
        <w:t xml:space="preserve"> </w:t>
      </w:r>
      <w:r w:rsidR="005C08A4" w:rsidRPr="008E202A">
        <w:rPr>
          <w:sz w:val="26"/>
          <w:szCs w:val="26"/>
          <w:lang w:val="nl-NL"/>
        </w:rPr>
        <w:t>Tổng công ty</w:t>
      </w:r>
      <w:r w:rsidRPr="008E202A">
        <w:rPr>
          <w:sz w:val="26"/>
          <w:szCs w:val="26"/>
          <w:lang w:val="nl-NL"/>
        </w:rPr>
        <w:t xml:space="preserve"> </w:t>
      </w:r>
      <w:r w:rsidR="005C08A4" w:rsidRPr="008E202A">
        <w:rPr>
          <w:sz w:val="26"/>
          <w:szCs w:val="26"/>
          <w:lang w:val="nl-NL"/>
        </w:rPr>
        <w:t>Hóa dầu</w:t>
      </w:r>
      <w:r w:rsidRPr="008E202A">
        <w:rPr>
          <w:sz w:val="26"/>
          <w:szCs w:val="26"/>
          <w:lang w:val="nl-NL"/>
        </w:rPr>
        <w:t xml:space="preserve"> Petrolimex - CTCP do </w:t>
      </w:r>
      <w:r w:rsidR="00EA628B" w:rsidRPr="008E202A">
        <w:rPr>
          <w:sz w:val="26"/>
          <w:szCs w:val="26"/>
          <w:lang w:val="nl-NL"/>
        </w:rPr>
        <w:t>HĐQT</w:t>
      </w:r>
      <w:r w:rsidRPr="008E202A">
        <w:rPr>
          <w:sz w:val="26"/>
          <w:szCs w:val="26"/>
          <w:lang w:val="nl-NL"/>
        </w:rPr>
        <w:t xml:space="preserve"> </w:t>
      </w:r>
      <w:r w:rsidR="005C08A4" w:rsidRPr="008E202A">
        <w:rPr>
          <w:sz w:val="26"/>
          <w:szCs w:val="26"/>
          <w:lang w:val="nl-NL"/>
        </w:rPr>
        <w:t>Tổng công ty</w:t>
      </w:r>
      <w:r w:rsidRPr="008E202A">
        <w:rPr>
          <w:sz w:val="26"/>
          <w:szCs w:val="26"/>
          <w:lang w:val="nl-NL"/>
        </w:rPr>
        <w:t xml:space="preserve"> </w:t>
      </w:r>
      <w:r w:rsidR="005C08A4" w:rsidRPr="008E202A">
        <w:rPr>
          <w:sz w:val="26"/>
          <w:szCs w:val="26"/>
          <w:lang w:val="nl-NL"/>
        </w:rPr>
        <w:t>Hóa dầu</w:t>
      </w:r>
      <w:r w:rsidRPr="008E202A">
        <w:rPr>
          <w:sz w:val="26"/>
          <w:szCs w:val="26"/>
          <w:lang w:val="nl-NL"/>
        </w:rPr>
        <w:t xml:space="preserve"> Petrolimex - CTCP ban hành</w:t>
      </w:r>
      <w:r w:rsidRPr="008E202A">
        <w:rPr>
          <w:i/>
          <w:sz w:val="26"/>
          <w:szCs w:val="26"/>
          <w:lang w:val="nl-NL"/>
        </w:rPr>
        <w:t xml:space="preserve"> </w:t>
      </w:r>
      <w:r w:rsidRPr="008E202A">
        <w:rPr>
          <w:sz w:val="26"/>
          <w:szCs w:val="26"/>
          <w:lang w:val="nl-NL"/>
        </w:rPr>
        <w:t>.</w:t>
      </w:r>
    </w:p>
    <w:p w14:paraId="12CE1E16" w14:textId="77777777" w:rsidR="00FC59B3" w:rsidRPr="008E202A" w:rsidRDefault="00FC59B3" w:rsidP="002C4B43">
      <w:pPr>
        <w:widowControl w:val="0"/>
        <w:numPr>
          <w:ilvl w:val="0"/>
          <w:numId w:val="9"/>
        </w:numPr>
        <w:tabs>
          <w:tab w:val="left" w:pos="1170"/>
        </w:tabs>
        <w:autoSpaceDE w:val="0"/>
        <w:autoSpaceDN w:val="0"/>
        <w:spacing w:before="60" w:after="60" w:line="340" w:lineRule="exact"/>
        <w:ind w:left="0" w:firstLine="720"/>
        <w:jc w:val="both"/>
        <w:rPr>
          <w:sz w:val="26"/>
          <w:szCs w:val="26"/>
          <w:lang w:val="nl-NL"/>
        </w:rPr>
      </w:pPr>
      <w:r w:rsidRPr="008E202A">
        <w:rPr>
          <w:sz w:val="26"/>
          <w:szCs w:val="26"/>
          <w:lang w:val="nl-NL"/>
        </w:rPr>
        <w:t xml:space="preserve">HĐQT thảo luận, biểu quyết và thông qua các nghị quyết, quyết định của HĐQT về các vấn đề thuộc thẩm quyền của HĐQT quy định tại Điều lệ PLC, pháp luật và Quy chế này. </w:t>
      </w:r>
    </w:p>
    <w:p w14:paraId="0864E5CF" w14:textId="77777777" w:rsidR="00FC59B3" w:rsidRPr="008E202A" w:rsidRDefault="00FC59B3" w:rsidP="002C4B43">
      <w:pPr>
        <w:widowControl w:val="0"/>
        <w:numPr>
          <w:ilvl w:val="0"/>
          <w:numId w:val="9"/>
        </w:numPr>
        <w:tabs>
          <w:tab w:val="left" w:pos="1170"/>
        </w:tabs>
        <w:spacing w:before="60" w:after="60" w:line="340" w:lineRule="exact"/>
        <w:ind w:left="0" w:firstLine="720"/>
        <w:jc w:val="both"/>
        <w:rPr>
          <w:sz w:val="26"/>
          <w:szCs w:val="26"/>
          <w:lang w:val="en-GB" w:eastAsia="en-GB"/>
        </w:rPr>
      </w:pPr>
      <w:r w:rsidRPr="008E202A">
        <w:rPr>
          <w:sz w:val="26"/>
          <w:szCs w:val="26"/>
          <w:lang w:val="nl-NL"/>
        </w:rPr>
        <w:t>Nghị quyết của HĐQT được thông qua tại các phiên họp HĐQT hoặc xin ý kiến các thành viên HĐQT bằng văn bản theo quy định của pháp luật và Điều lệ PLC.</w:t>
      </w:r>
    </w:p>
    <w:p w14:paraId="41273777" w14:textId="07847171" w:rsidR="00300B9A" w:rsidRPr="008E202A" w:rsidRDefault="00EA628B" w:rsidP="002C4B43">
      <w:pPr>
        <w:pStyle w:val="ListParagraph"/>
        <w:widowControl w:val="0"/>
        <w:numPr>
          <w:ilvl w:val="0"/>
          <w:numId w:val="9"/>
        </w:numPr>
        <w:tabs>
          <w:tab w:val="left" w:pos="1170"/>
        </w:tabs>
        <w:autoSpaceDE w:val="0"/>
        <w:autoSpaceDN w:val="0"/>
        <w:spacing w:before="60" w:after="60" w:line="340" w:lineRule="exact"/>
        <w:ind w:left="0" w:firstLine="720"/>
        <w:jc w:val="both"/>
        <w:rPr>
          <w:rFonts w:cs="Times New Roman"/>
          <w:szCs w:val="26"/>
          <w:lang w:val="nl-NL"/>
        </w:rPr>
      </w:pPr>
      <w:r w:rsidRPr="008E202A">
        <w:rPr>
          <w:rFonts w:cs="Times New Roman"/>
          <w:szCs w:val="26"/>
          <w:lang w:val="vi-VN" w:eastAsia="en-GB"/>
        </w:rPr>
        <w:t>HĐQT</w:t>
      </w:r>
      <w:r w:rsidR="00FC59B3" w:rsidRPr="008E202A">
        <w:rPr>
          <w:rFonts w:cs="Times New Roman"/>
          <w:szCs w:val="26"/>
          <w:lang w:val="vi-VN" w:eastAsia="en-GB"/>
        </w:rPr>
        <w:t xml:space="preserve"> giao trách nhiệm cho Tổng giám đốc tổ chức điều hành thực hiện các nghị quyết, quyết định của </w:t>
      </w:r>
      <w:r w:rsidRPr="008E202A">
        <w:rPr>
          <w:rFonts w:cs="Times New Roman"/>
          <w:szCs w:val="26"/>
          <w:lang w:val="vi-VN" w:eastAsia="en-GB"/>
        </w:rPr>
        <w:t>HĐQT</w:t>
      </w:r>
      <w:r w:rsidR="00FC59B3" w:rsidRPr="008E202A">
        <w:rPr>
          <w:rFonts w:cs="Times New Roman"/>
          <w:szCs w:val="26"/>
          <w:lang w:val="vi-VN" w:eastAsia="en-GB"/>
        </w:rPr>
        <w:t>.</w:t>
      </w:r>
    </w:p>
    <w:p w14:paraId="1887B948" w14:textId="16AA934A" w:rsidR="00300B9A" w:rsidRPr="008E202A" w:rsidRDefault="00300B9A" w:rsidP="002C4B43">
      <w:pPr>
        <w:pStyle w:val="Heading1"/>
        <w:tabs>
          <w:tab w:val="left" w:pos="1170"/>
        </w:tabs>
        <w:spacing w:line="340" w:lineRule="exact"/>
        <w:ind w:left="0" w:firstLine="720"/>
        <w:rPr>
          <w:lang w:val="nl-NL"/>
        </w:rPr>
      </w:pPr>
      <w:bookmarkStart w:id="46" w:name="_Toc69409751"/>
      <w:r w:rsidRPr="008E202A">
        <w:rPr>
          <w:lang w:val="nl-NL"/>
        </w:rPr>
        <w:t xml:space="preserve">Điều </w:t>
      </w:r>
      <w:r w:rsidR="00FC59B3" w:rsidRPr="008E202A">
        <w:rPr>
          <w:lang w:val="nl-NL"/>
        </w:rPr>
        <w:t>21</w:t>
      </w:r>
      <w:bookmarkEnd w:id="45"/>
      <w:r w:rsidR="00FC59B3" w:rsidRPr="008E202A">
        <w:rPr>
          <w:lang w:val="nl-NL"/>
        </w:rPr>
        <w:t xml:space="preserve"> </w:t>
      </w:r>
      <w:r w:rsidRPr="008E202A">
        <w:rPr>
          <w:lang w:val="nl-NL"/>
        </w:rPr>
        <w:t xml:space="preserve">Chế độ làm việc của </w:t>
      </w:r>
      <w:r w:rsidR="00EA628B" w:rsidRPr="008E202A">
        <w:rPr>
          <w:lang w:val="nl-NL"/>
        </w:rPr>
        <w:t>Hội đồng quản trị</w:t>
      </w:r>
      <w:bookmarkEnd w:id="46"/>
    </w:p>
    <w:p w14:paraId="29DBCBF6" w14:textId="77777777" w:rsidR="00300B9A" w:rsidRPr="008E202A" w:rsidRDefault="00300B9A" w:rsidP="002C4B43">
      <w:pPr>
        <w:pStyle w:val="ListParagraph"/>
        <w:widowControl w:val="0"/>
        <w:numPr>
          <w:ilvl w:val="2"/>
          <w:numId w:val="10"/>
        </w:numPr>
        <w:tabs>
          <w:tab w:val="left" w:pos="1170"/>
        </w:tabs>
        <w:spacing w:before="60" w:after="60" w:line="340" w:lineRule="exact"/>
        <w:ind w:left="0" w:firstLine="720"/>
        <w:jc w:val="both"/>
        <w:rPr>
          <w:rFonts w:cs="Times New Roman"/>
          <w:szCs w:val="26"/>
          <w:lang w:val="nl-NL"/>
        </w:rPr>
      </w:pPr>
      <w:r w:rsidRPr="008E202A">
        <w:rPr>
          <w:rFonts w:cs="Times New Roman"/>
          <w:szCs w:val="26"/>
          <w:lang w:val="nl-NL"/>
        </w:rPr>
        <w:t>HĐQT làm việc theo chế độ tập thể, họp ít nhất mỗi quý một lần hoặc có thể lấy ý kiến các thành viên bằng văn bản để xem xét và quyết định những vấn đề thuộc nhiệm vụ, quyền hạn của mình. HĐQT có thể họp bất thường để giải quyết những vấn đề cấp bách của PLC</w:t>
      </w:r>
      <w:r w:rsidRPr="008E202A">
        <w:rPr>
          <w:rFonts w:cs="Times New Roman"/>
          <w:bCs/>
          <w:szCs w:val="26"/>
          <w:lang w:val="nl-NL"/>
        </w:rPr>
        <w:t xml:space="preserve">. Các cuộc họp của HĐQT được triệu tập, chủ trì và tổ chức theo quy định tại Điều lệ </w:t>
      </w:r>
      <w:r w:rsidR="00272A3C" w:rsidRPr="008E202A">
        <w:rPr>
          <w:rFonts w:cs="Times New Roman"/>
          <w:bCs/>
          <w:szCs w:val="26"/>
          <w:lang w:val="nl-NL"/>
        </w:rPr>
        <w:t xml:space="preserve">PLC </w:t>
      </w:r>
      <w:r w:rsidRPr="008E202A">
        <w:rPr>
          <w:rFonts w:cs="Times New Roman"/>
          <w:bCs/>
          <w:szCs w:val="26"/>
          <w:lang w:val="nl-NL"/>
        </w:rPr>
        <w:t xml:space="preserve">và Chương V của Quy chế này. </w:t>
      </w:r>
    </w:p>
    <w:p w14:paraId="702C56CF" w14:textId="77777777" w:rsidR="00300B9A" w:rsidRPr="008E202A" w:rsidRDefault="00300B9A" w:rsidP="002C4B43">
      <w:pPr>
        <w:pStyle w:val="ListParagraph"/>
        <w:widowControl w:val="0"/>
        <w:numPr>
          <w:ilvl w:val="2"/>
          <w:numId w:val="10"/>
        </w:numPr>
        <w:tabs>
          <w:tab w:val="left" w:pos="1170"/>
        </w:tabs>
        <w:spacing w:before="60" w:after="60" w:line="340" w:lineRule="exact"/>
        <w:ind w:left="0" w:firstLine="720"/>
        <w:jc w:val="both"/>
        <w:rPr>
          <w:rFonts w:cs="Times New Roman"/>
          <w:szCs w:val="26"/>
          <w:lang w:val="nl-NL"/>
        </w:rPr>
      </w:pPr>
      <w:r w:rsidRPr="008E202A">
        <w:rPr>
          <w:rFonts w:cs="Times New Roman"/>
          <w:szCs w:val="26"/>
          <w:lang w:val="nl-NL"/>
        </w:rPr>
        <w:t xml:space="preserve">Chủ tịch HĐQT hoặc thành viên HĐQT được Chủ tịch HĐQT ủy quyền triệu tập và chủ trì cuộc họp của HĐQT. </w:t>
      </w:r>
    </w:p>
    <w:p w14:paraId="700B371C" w14:textId="77777777" w:rsidR="00300B9A" w:rsidRPr="008E202A" w:rsidRDefault="00300B9A" w:rsidP="002C4B43">
      <w:pPr>
        <w:pStyle w:val="ListParagraph"/>
        <w:widowControl w:val="0"/>
        <w:numPr>
          <w:ilvl w:val="2"/>
          <w:numId w:val="10"/>
        </w:numPr>
        <w:tabs>
          <w:tab w:val="left" w:pos="1170"/>
        </w:tabs>
        <w:spacing w:before="60" w:after="60" w:line="340" w:lineRule="exact"/>
        <w:ind w:left="0" w:firstLine="720"/>
        <w:jc w:val="both"/>
        <w:rPr>
          <w:rFonts w:cs="Times New Roman"/>
          <w:szCs w:val="26"/>
          <w:lang w:val="nl-NL"/>
        </w:rPr>
      </w:pPr>
      <w:r w:rsidRPr="008E202A">
        <w:rPr>
          <w:rFonts w:cs="Times New Roman"/>
          <w:szCs w:val="26"/>
          <w:lang w:val="nl-NL"/>
        </w:rPr>
        <w:lastRenderedPageBreak/>
        <w:t>Nghị quyết, quyết định của HĐQT có hiệu lực khi có trên 50% tổng số thành viên HĐQT dự họp tán thành (đối với nghị quyết tại cuộc họp HĐQT) hoặc trên 50% tổng số thành viên HĐQT (đối với trường hợp lấy ý kiến bằng văn bản); trường hợp số phiếu ngang nhau thì bên có phiếu của Chủ tịch HĐQT là quyết định. Thành viên HĐQT có quyền bảo lưu ý kiến của mình.</w:t>
      </w:r>
    </w:p>
    <w:p w14:paraId="794E2D5F" w14:textId="77777777" w:rsidR="00300B9A" w:rsidRPr="008E202A" w:rsidRDefault="00300B9A" w:rsidP="002C4B43">
      <w:pPr>
        <w:pStyle w:val="ListParagraph"/>
        <w:widowControl w:val="0"/>
        <w:numPr>
          <w:ilvl w:val="2"/>
          <w:numId w:val="10"/>
        </w:numPr>
        <w:tabs>
          <w:tab w:val="left" w:pos="1170"/>
        </w:tabs>
        <w:spacing w:before="60" w:after="60" w:line="340" w:lineRule="exact"/>
        <w:ind w:left="0" w:firstLine="720"/>
        <w:jc w:val="both"/>
        <w:rPr>
          <w:rFonts w:cs="Times New Roman"/>
          <w:szCs w:val="26"/>
          <w:lang w:val="nl-NL"/>
        </w:rPr>
      </w:pPr>
      <w:r w:rsidRPr="008E202A">
        <w:rPr>
          <w:rFonts w:cs="Times New Roman"/>
          <w:szCs w:val="26"/>
          <w:lang w:val="nl-NL"/>
        </w:rPr>
        <w:t>HĐQT thực hiện một trong các hình thức biểu quyết sau: giơ tay biểu quyết trực tiếp, ý kiến bằng văn bản, đối với các vấn đề về tổ chức cán bộ HĐQT biểu quyết bằng hình thức bỏ phiếu.</w:t>
      </w:r>
    </w:p>
    <w:p w14:paraId="472F8D9F" w14:textId="77777777" w:rsidR="00300B9A" w:rsidRPr="008E202A" w:rsidRDefault="00300B9A" w:rsidP="002C4B43">
      <w:pPr>
        <w:pStyle w:val="ListParagraph"/>
        <w:widowControl w:val="0"/>
        <w:numPr>
          <w:ilvl w:val="2"/>
          <w:numId w:val="10"/>
        </w:numPr>
        <w:tabs>
          <w:tab w:val="left" w:pos="1170"/>
        </w:tabs>
        <w:spacing w:before="60" w:after="60" w:line="340" w:lineRule="exact"/>
        <w:ind w:left="0" w:firstLine="720"/>
        <w:jc w:val="both"/>
        <w:rPr>
          <w:rFonts w:cs="Times New Roman"/>
          <w:szCs w:val="26"/>
          <w:lang w:val="nl-NL"/>
        </w:rPr>
      </w:pPr>
      <w:r w:rsidRPr="008E202A">
        <w:rPr>
          <w:rFonts w:cs="Times New Roman"/>
          <w:szCs w:val="26"/>
          <w:lang w:val="nl-NL"/>
        </w:rPr>
        <w:t>Khi họp HĐQT bàn về nội dung công việc của PLC có liên quan đến các vấn đề quan trọng của nghiệp vụ nào thì HĐQT mời cá nhân hoặc đại diện của đơn vị, phòng ban có liên quan đó đến dự họp; trường hợp có liên quan đến quyền lợi và nghĩa vụ của người lao động trong PLC mời đại diện Công đoàn PLC dự họp. Đại diện cơ quan, tổ chức được mời dự họp có quyền phát biểu ý kiến nhưng không tham gia biểu quyết.</w:t>
      </w:r>
    </w:p>
    <w:p w14:paraId="0658ED33" w14:textId="77777777" w:rsidR="00300B9A" w:rsidRPr="008E202A" w:rsidRDefault="00300B9A" w:rsidP="002C4B43">
      <w:pPr>
        <w:pStyle w:val="ListParagraph"/>
        <w:widowControl w:val="0"/>
        <w:numPr>
          <w:ilvl w:val="2"/>
          <w:numId w:val="10"/>
        </w:numPr>
        <w:tabs>
          <w:tab w:val="left" w:pos="1170"/>
        </w:tabs>
        <w:spacing w:before="60" w:after="60" w:line="340" w:lineRule="exact"/>
        <w:ind w:left="0" w:firstLine="720"/>
        <w:jc w:val="both"/>
        <w:rPr>
          <w:rFonts w:cs="Times New Roman"/>
          <w:szCs w:val="26"/>
          <w:lang w:val="nl-NL"/>
        </w:rPr>
      </w:pPr>
      <w:r w:rsidRPr="008E202A">
        <w:rPr>
          <w:rFonts w:cs="Times New Roman"/>
          <w:szCs w:val="26"/>
          <w:lang w:val="nl-NL"/>
        </w:rPr>
        <w:t>Nội dung các vấn đề thảo luận, các ý kiến phát biểu, kết quả biểu quyết, các nghị quyết được HĐQT thông qua, kết luận của các cuộc họp phải được ghi thành Biên bản. Chủ tọa và thư ký cuộc họp phải liên đới chịu trách nhiệm về tính chính xác và tính trung thực của Biên bản họp HĐQT. Nghị quyết, quyết định HĐQT có tính bắt buộc thi hành đối với toàn Hệ thống PLC.</w:t>
      </w:r>
    </w:p>
    <w:p w14:paraId="1C90683D" w14:textId="23C30A86" w:rsidR="00300B9A" w:rsidRPr="008E202A" w:rsidRDefault="00300B9A" w:rsidP="002C4B43">
      <w:pPr>
        <w:pStyle w:val="Heading1"/>
        <w:tabs>
          <w:tab w:val="left" w:pos="1170"/>
        </w:tabs>
        <w:spacing w:line="340" w:lineRule="exact"/>
        <w:ind w:left="0" w:firstLine="720"/>
        <w:rPr>
          <w:lang w:val="nl-NL"/>
        </w:rPr>
      </w:pPr>
      <w:bookmarkStart w:id="47" w:name="_Toc401161725"/>
      <w:bookmarkStart w:id="48" w:name="_Toc69409752"/>
      <w:r w:rsidRPr="008E202A">
        <w:rPr>
          <w:lang w:val="nl-NL"/>
        </w:rPr>
        <w:t xml:space="preserve">Điều </w:t>
      </w:r>
      <w:r w:rsidR="00FC59B3" w:rsidRPr="008E202A">
        <w:rPr>
          <w:lang w:val="nl-NL"/>
        </w:rPr>
        <w:t>22</w:t>
      </w:r>
      <w:r w:rsidRPr="008E202A">
        <w:rPr>
          <w:lang w:val="nl-NL"/>
        </w:rPr>
        <w:t xml:space="preserve"> </w:t>
      </w:r>
      <w:bookmarkEnd w:id="47"/>
      <w:r w:rsidRPr="008E202A">
        <w:rPr>
          <w:lang w:val="nl-NL"/>
        </w:rPr>
        <w:t xml:space="preserve">Một số quy định cụ thể khác về hoạt động của </w:t>
      </w:r>
      <w:r w:rsidR="00EA628B" w:rsidRPr="008E202A">
        <w:rPr>
          <w:lang w:val="nl-NL"/>
        </w:rPr>
        <w:t>Hội đồng quản trị</w:t>
      </w:r>
      <w:bookmarkEnd w:id="48"/>
      <w:r w:rsidR="00EA628B" w:rsidRPr="008E202A">
        <w:rPr>
          <w:lang w:val="nl-NL"/>
        </w:rPr>
        <w:t xml:space="preserve"> </w:t>
      </w:r>
    </w:p>
    <w:p w14:paraId="6AFBB42A" w14:textId="77777777" w:rsidR="00832EF9" w:rsidRPr="008E202A" w:rsidRDefault="00300B9A" w:rsidP="002C4B43">
      <w:pPr>
        <w:pStyle w:val="ListParagraph"/>
        <w:widowControl w:val="0"/>
        <w:numPr>
          <w:ilvl w:val="0"/>
          <w:numId w:val="11"/>
        </w:numPr>
        <w:tabs>
          <w:tab w:val="left" w:pos="1170"/>
        </w:tabs>
        <w:spacing w:before="60" w:after="60" w:line="340" w:lineRule="exact"/>
        <w:ind w:left="0" w:firstLine="720"/>
        <w:jc w:val="both"/>
        <w:rPr>
          <w:rFonts w:cs="Times New Roman"/>
          <w:szCs w:val="26"/>
          <w:lang w:val="nl-NL"/>
        </w:rPr>
      </w:pPr>
      <w:bookmarkStart w:id="49" w:name="_Toc401161726"/>
      <w:r w:rsidRPr="008E202A">
        <w:rPr>
          <w:rFonts w:cs="Times New Roman"/>
          <w:szCs w:val="26"/>
          <w:lang w:val="nl-NL"/>
        </w:rPr>
        <w:t>Căn cứ vào kế hoạch của HĐQT, Chủ tịch HĐQT tổ chức phân công chỉ đạo việc nghiên cứu các đề án, các văn bản thuộc nhiệm vụ, quyền hạn của HĐQT; TGĐ tổ chức phân công chỉ đạo nghiên cứu các nội dung theo ủy quyền, phân cấp và theo nhiệm vụ, quyền hạn của TGĐ. </w:t>
      </w:r>
    </w:p>
    <w:p w14:paraId="553B9E73" w14:textId="77777777" w:rsidR="00300B9A" w:rsidRPr="008E202A" w:rsidRDefault="00832EF9" w:rsidP="002C4B43">
      <w:pPr>
        <w:pStyle w:val="ListParagraph"/>
        <w:widowControl w:val="0"/>
        <w:numPr>
          <w:ilvl w:val="0"/>
          <w:numId w:val="11"/>
        </w:numPr>
        <w:tabs>
          <w:tab w:val="left" w:pos="1170"/>
        </w:tabs>
        <w:spacing w:before="60" w:after="60" w:line="340" w:lineRule="exact"/>
        <w:ind w:left="0" w:firstLine="720"/>
        <w:jc w:val="both"/>
        <w:rPr>
          <w:rFonts w:cs="Times New Roman"/>
          <w:szCs w:val="26"/>
          <w:lang w:val="nl-NL"/>
        </w:rPr>
      </w:pPr>
      <w:r w:rsidRPr="008E202A">
        <w:rPr>
          <w:rFonts w:cs="Times New Roman"/>
          <w:szCs w:val="26"/>
          <w:lang w:val="nl-NL"/>
        </w:rPr>
        <w:t>Các đơn vị được HĐQT phân công thẩm định các hồ sơ, tài liệu thuộc nhiệm vụ, quyền hạn của HĐQT có trách nhiệm chủ động, kịp thời thẩm định, báo cáo Chủ tịch HĐQT trong thời hạn tối đa 07 (bảy) ngày làm việc kể từ ngày nhận được hồ sơ, tài liệu. Đối với các dự án lớn thực hiện theo chỉ đạo của Chủ tịch HĐQT.</w:t>
      </w:r>
      <w:r w:rsidR="00300B9A" w:rsidRPr="008E202A">
        <w:rPr>
          <w:rFonts w:cs="Times New Roman"/>
          <w:szCs w:val="26"/>
          <w:lang w:val="nl-NL"/>
        </w:rPr>
        <w:t xml:space="preserve">                </w:t>
      </w:r>
    </w:p>
    <w:p w14:paraId="6B3A90E5" w14:textId="76BE179C" w:rsidR="00300B9A" w:rsidRPr="008E202A" w:rsidRDefault="00300B9A" w:rsidP="002C4B43">
      <w:pPr>
        <w:pStyle w:val="ListParagraph"/>
        <w:widowControl w:val="0"/>
        <w:numPr>
          <w:ilvl w:val="0"/>
          <w:numId w:val="11"/>
        </w:numPr>
        <w:tabs>
          <w:tab w:val="left" w:pos="1170"/>
        </w:tabs>
        <w:spacing w:before="60" w:after="60" w:line="340" w:lineRule="exact"/>
        <w:ind w:left="0" w:firstLine="720"/>
        <w:jc w:val="both"/>
        <w:rPr>
          <w:rFonts w:cs="Times New Roman"/>
          <w:szCs w:val="26"/>
          <w:lang w:val="nl-NL"/>
        </w:rPr>
      </w:pPr>
      <w:r w:rsidRPr="008E202A">
        <w:rPr>
          <w:rFonts w:cs="Times New Roman"/>
          <w:szCs w:val="26"/>
          <w:lang w:val="nl-NL"/>
        </w:rPr>
        <w:t>Các hồ sơ TGĐ/</w:t>
      </w:r>
      <w:r w:rsidR="00EF0C15" w:rsidRPr="008E202A">
        <w:rPr>
          <w:rFonts w:cs="Times New Roman"/>
          <w:szCs w:val="26"/>
          <w:lang w:val="nl-NL"/>
        </w:rPr>
        <w:t>HĐTV</w:t>
      </w:r>
      <w:r w:rsidRPr="008E202A">
        <w:rPr>
          <w:rFonts w:cs="Times New Roman"/>
          <w:szCs w:val="26"/>
          <w:lang w:val="nl-NL"/>
        </w:rPr>
        <w:t xml:space="preserve"> công ty con trình HĐQT xem xét phê duyệt, phải đảm bảo các thủ tục về hành chính, pháp lý (Tờ trình do TGĐ/Chủ tịch </w:t>
      </w:r>
      <w:r w:rsidR="00EF0C15" w:rsidRPr="008E202A">
        <w:rPr>
          <w:rFonts w:cs="Times New Roman"/>
          <w:szCs w:val="26"/>
          <w:lang w:val="nl-NL"/>
        </w:rPr>
        <w:t xml:space="preserve">HĐTV </w:t>
      </w:r>
      <w:r w:rsidRPr="008E202A">
        <w:rPr>
          <w:rFonts w:cs="Times New Roman"/>
          <w:szCs w:val="26"/>
          <w:lang w:val="nl-NL"/>
        </w:rPr>
        <w:t>công ty con hoặc người được ủy quyền, ký trình HĐQT) và kèm theo đầy đủ các hồ sơ liên quan theo đúng quy định, quy trình nghiệp vụ hiện hành.</w:t>
      </w:r>
    </w:p>
    <w:p w14:paraId="40D58958" w14:textId="2C47E841" w:rsidR="00300B9A" w:rsidRPr="008E202A" w:rsidRDefault="00300B9A" w:rsidP="002C4B43">
      <w:pPr>
        <w:pStyle w:val="ListParagraph"/>
        <w:widowControl w:val="0"/>
        <w:numPr>
          <w:ilvl w:val="0"/>
          <w:numId w:val="11"/>
        </w:numPr>
        <w:tabs>
          <w:tab w:val="left" w:pos="1170"/>
        </w:tabs>
        <w:spacing w:before="60" w:after="60" w:line="340" w:lineRule="exact"/>
        <w:ind w:left="0" w:firstLine="720"/>
        <w:jc w:val="both"/>
        <w:rPr>
          <w:rFonts w:cs="Times New Roman"/>
          <w:szCs w:val="26"/>
          <w:lang w:val="nl-NL"/>
        </w:rPr>
      </w:pPr>
      <w:r w:rsidRPr="008E202A">
        <w:rPr>
          <w:rFonts w:cs="Times New Roman"/>
          <w:szCs w:val="26"/>
          <w:lang w:val="nl-NL"/>
        </w:rPr>
        <w:t xml:space="preserve">Các tài liệu họp HĐQT phải được gửi đến các thành viên HĐQT và đại biểu được mời trước ít nhất là </w:t>
      </w:r>
      <w:r w:rsidR="00F06A2F" w:rsidRPr="008E202A">
        <w:rPr>
          <w:rFonts w:cs="Times New Roman"/>
          <w:szCs w:val="26"/>
          <w:lang w:val="nl-NL"/>
        </w:rPr>
        <w:t>0</w:t>
      </w:r>
      <w:r w:rsidR="00960FED" w:rsidRPr="008E202A">
        <w:rPr>
          <w:rFonts w:cs="Times New Roman"/>
          <w:szCs w:val="26"/>
          <w:lang w:val="nl-NL"/>
        </w:rPr>
        <w:t>3</w:t>
      </w:r>
      <w:r w:rsidR="00D32930" w:rsidRPr="008E202A">
        <w:rPr>
          <w:rFonts w:cs="Times New Roman"/>
          <w:szCs w:val="26"/>
          <w:lang w:val="nl-NL"/>
        </w:rPr>
        <w:t xml:space="preserve"> </w:t>
      </w:r>
      <w:r w:rsidRPr="008E202A">
        <w:rPr>
          <w:rFonts w:cs="Times New Roman"/>
          <w:szCs w:val="26"/>
          <w:lang w:val="nl-NL"/>
        </w:rPr>
        <w:t>(</w:t>
      </w:r>
      <w:r w:rsidR="00960FED" w:rsidRPr="008E202A">
        <w:rPr>
          <w:rFonts w:cs="Times New Roman"/>
          <w:szCs w:val="26"/>
          <w:lang w:val="nl-NL"/>
        </w:rPr>
        <w:t>ba</w:t>
      </w:r>
      <w:r w:rsidRPr="008E202A">
        <w:rPr>
          <w:rFonts w:cs="Times New Roman"/>
          <w:szCs w:val="26"/>
          <w:lang w:val="nl-NL"/>
        </w:rPr>
        <w:t>) ngày làm việc.</w:t>
      </w:r>
    </w:p>
    <w:p w14:paraId="5B02BB06" w14:textId="77777777" w:rsidR="00300B9A" w:rsidRPr="008E202A" w:rsidRDefault="00300B9A" w:rsidP="002C4B43">
      <w:pPr>
        <w:pStyle w:val="ListParagraph"/>
        <w:widowControl w:val="0"/>
        <w:numPr>
          <w:ilvl w:val="0"/>
          <w:numId w:val="11"/>
        </w:numPr>
        <w:tabs>
          <w:tab w:val="left" w:pos="1170"/>
        </w:tabs>
        <w:spacing w:before="60" w:after="60" w:line="340" w:lineRule="exact"/>
        <w:ind w:left="0" w:firstLine="720"/>
        <w:jc w:val="both"/>
        <w:rPr>
          <w:rFonts w:cs="Times New Roman"/>
          <w:szCs w:val="26"/>
          <w:lang w:val="nl-NL"/>
        </w:rPr>
      </w:pPr>
      <w:r w:rsidRPr="008E202A">
        <w:rPr>
          <w:rFonts w:cs="Times New Roman"/>
          <w:szCs w:val="26"/>
          <w:lang w:val="nl-NL"/>
        </w:rPr>
        <w:t>Bộ phận giúp việc của HĐQT hoặc người được chỉ định làm Thư ký cuộc họp HĐQT, căn cứ vào kết quả cuộc họp HĐQT để hoàn chỉnh dự thảo biên bản cuộc họp HĐQT; dự thảo nghị quyết, quyết định của HĐQT trình Chủ tịch HĐQT và các thành viên dự họp ký.</w:t>
      </w:r>
    </w:p>
    <w:p w14:paraId="12CDCF04" w14:textId="77777777" w:rsidR="00300B9A" w:rsidRPr="008E202A" w:rsidRDefault="00300B9A" w:rsidP="002C4B43">
      <w:pPr>
        <w:pStyle w:val="ListParagraph"/>
        <w:widowControl w:val="0"/>
        <w:numPr>
          <w:ilvl w:val="0"/>
          <w:numId w:val="11"/>
        </w:numPr>
        <w:tabs>
          <w:tab w:val="left" w:pos="1170"/>
        </w:tabs>
        <w:spacing w:before="60" w:after="60" w:line="340" w:lineRule="exact"/>
        <w:ind w:left="0" w:firstLine="720"/>
        <w:jc w:val="both"/>
        <w:rPr>
          <w:rFonts w:cs="Times New Roman"/>
          <w:szCs w:val="26"/>
          <w:lang w:val="nl-NL"/>
        </w:rPr>
      </w:pPr>
      <w:r w:rsidRPr="008E202A">
        <w:rPr>
          <w:rFonts w:cs="Times New Roman"/>
          <w:szCs w:val="26"/>
          <w:lang w:val="nl-NL"/>
        </w:rPr>
        <w:t>Nghị quyết và quyết định của HĐQT có tính chất bắt buộc thi hành trong toàn hệ thống PLC. Các nghị quyết, quyết định của HĐQT được sao gửi cụ thể như sau:</w:t>
      </w:r>
    </w:p>
    <w:p w14:paraId="7C8B8D43" w14:textId="77777777" w:rsidR="00300B9A" w:rsidRPr="008E202A" w:rsidRDefault="00300B9A" w:rsidP="002C4B43">
      <w:pPr>
        <w:pStyle w:val="ListParagraph"/>
        <w:widowControl w:val="0"/>
        <w:numPr>
          <w:ilvl w:val="0"/>
          <w:numId w:val="16"/>
        </w:numPr>
        <w:tabs>
          <w:tab w:val="left" w:pos="1170"/>
        </w:tabs>
        <w:spacing w:before="60" w:after="60" w:line="340" w:lineRule="exact"/>
        <w:ind w:left="0" w:firstLine="720"/>
        <w:jc w:val="both"/>
        <w:rPr>
          <w:rFonts w:cs="Times New Roman"/>
          <w:b/>
          <w:szCs w:val="26"/>
          <w:lang w:val="nl-NL"/>
        </w:rPr>
      </w:pPr>
      <w:r w:rsidRPr="008E202A">
        <w:rPr>
          <w:rFonts w:cs="Times New Roman"/>
          <w:szCs w:val="26"/>
          <w:lang w:val="nl-NL"/>
        </w:rPr>
        <w:lastRenderedPageBreak/>
        <w:t>Các nghị quyết, quyết định của HĐQT có liên quan đến từng lĩnh vực cụ thể được gửi tới các đơn vị và cá nhân có liên quan.</w:t>
      </w:r>
    </w:p>
    <w:p w14:paraId="10B7481E" w14:textId="77777777" w:rsidR="00300B9A" w:rsidRPr="008E202A" w:rsidRDefault="00300B9A" w:rsidP="002C4B43">
      <w:pPr>
        <w:pStyle w:val="ListParagraph"/>
        <w:widowControl w:val="0"/>
        <w:numPr>
          <w:ilvl w:val="0"/>
          <w:numId w:val="16"/>
        </w:numPr>
        <w:tabs>
          <w:tab w:val="left" w:pos="1170"/>
        </w:tabs>
        <w:spacing w:before="60" w:after="60" w:line="340" w:lineRule="exact"/>
        <w:ind w:left="0" w:firstLine="720"/>
        <w:jc w:val="both"/>
        <w:rPr>
          <w:rFonts w:cs="Times New Roman"/>
          <w:b/>
          <w:szCs w:val="26"/>
          <w:lang w:val="nl-NL"/>
        </w:rPr>
      </w:pPr>
      <w:r w:rsidRPr="008E202A">
        <w:rPr>
          <w:rFonts w:cs="Times New Roman"/>
          <w:szCs w:val="26"/>
          <w:lang w:val="nl-NL"/>
        </w:rPr>
        <w:t xml:space="preserve">Các nghị quyết, quyết định của HĐQT có liên quan đến hoạt động của toàn hệ thống PLC, được sao gửi cho tất cả các đơn vị thành viên trong hệ thống PLC. </w:t>
      </w:r>
    </w:p>
    <w:p w14:paraId="62565547" w14:textId="191CAF55" w:rsidR="00300B9A" w:rsidRPr="008E202A" w:rsidRDefault="00300B9A" w:rsidP="002C4B43">
      <w:pPr>
        <w:pStyle w:val="ListParagraph"/>
        <w:widowControl w:val="0"/>
        <w:numPr>
          <w:ilvl w:val="0"/>
          <w:numId w:val="11"/>
        </w:numPr>
        <w:tabs>
          <w:tab w:val="left" w:pos="1170"/>
        </w:tabs>
        <w:spacing w:before="60" w:after="60" w:line="340" w:lineRule="exact"/>
        <w:ind w:left="0" w:firstLine="720"/>
        <w:jc w:val="both"/>
        <w:rPr>
          <w:rFonts w:cs="Times New Roman"/>
          <w:szCs w:val="26"/>
          <w:lang w:val="nl-NL"/>
        </w:rPr>
      </w:pPr>
      <w:r w:rsidRPr="008E202A">
        <w:rPr>
          <w:rFonts w:cs="Times New Roman"/>
          <w:szCs w:val="26"/>
          <w:lang w:val="nl-NL"/>
        </w:rPr>
        <w:t>Các vấn đề phát sinh trong quá trình điều hành vượt quá thẩm quyền của TGĐ/</w:t>
      </w:r>
      <w:r w:rsidR="00EF0C15" w:rsidRPr="008E202A">
        <w:rPr>
          <w:rFonts w:cs="Times New Roman"/>
          <w:szCs w:val="26"/>
          <w:lang w:val="nl-NL"/>
        </w:rPr>
        <w:t>HĐTV</w:t>
      </w:r>
      <w:r w:rsidRPr="008E202A">
        <w:rPr>
          <w:rFonts w:cs="Times New Roman"/>
          <w:szCs w:val="26"/>
          <w:lang w:val="nl-NL"/>
        </w:rPr>
        <w:t xml:space="preserve"> công ty con cần phải trình HĐQT; Các văn bản trình HĐQT giải quyết phải do TGĐ/Chủ tịch</w:t>
      </w:r>
      <w:r w:rsidR="00EF0C15" w:rsidRPr="008E202A">
        <w:rPr>
          <w:rFonts w:cs="Times New Roman"/>
          <w:szCs w:val="26"/>
          <w:lang w:val="nl-NL"/>
        </w:rPr>
        <w:t xml:space="preserve"> HĐTV</w:t>
      </w:r>
      <w:r w:rsidRPr="008E202A">
        <w:rPr>
          <w:rFonts w:cs="Times New Roman"/>
          <w:szCs w:val="26"/>
          <w:lang w:val="nl-NL"/>
        </w:rPr>
        <w:t xml:space="preserve"> công ty con ký trình. Trường hợp TGĐ</w:t>
      </w:r>
      <w:r w:rsidR="00550029" w:rsidRPr="008E202A">
        <w:rPr>
          <w:rFonts w:cs="Times New Roman"/>
          <w:szCs w:val="26"/>
          <w:lang w:val="nl-NL"/>
        </w:rPr>
        <w:t>/Chủ tịch</w:t>
      </w:r>
      <w:r w:rsidR="00EF0C15" w:rsidRPr="008E202A">
        <w:rPr>
          <w:rFonts w:cs="Times New Roman"/>
          <w:szCs w:val="26"/>
          <w:lang w:val="nl-NL"/>
        </w:rPr>
        <w:t xml:space="preserve"> HĐTV</w:t>
      </w:r>
      <w:r w:rsidR="00550029" w:rsidRPr="008E202A">
        <w:rPr>
          <w:rFonts w:cs="Times New Roman"/>
          <w:szCs w:val="26"/>
          <w:lang w:val="nl-NL"/>
        </w:rPr>
        <w:t xml:space="preserve"> công ty con</w:t>
      </w:r>
      <w:r w:rsidRPr="008E202A">
        <w:rPr>
          <w:rFonts w:cs="Times New Roman"/>
          <w:szCs w:val="26"/>
          <w:lang w:val="nl-NL"/>
        </w:rPr>
        <w:t xml:space="preserve"> đi vắng, Phó TGĐ</w:t>
      </w:r>
      <w:r w:rsidR="00550029" w:rsidRPr="008E202A">
        <w:rPr>
          <w:rFonts w:cs="Times New Roman"/>
          <w:szCs w:val="26"/>
          <w:lang w:val="nl-NL"/>
        </w:rPr>
        <w:t>/ GĐ công ty con</w:t>
      </w:r>
      <w:r w:rsidRPr="008E202A">
        <w:rPr>
          <w:rFonts w:cs="Times New Roman"/>
          <w:szCs w:val="26"/>
          <w:lang w:val="nl-NL"/>
        </w:rPr>
        <w:t xml:space="preserve"> phải được TGĐ</w:t>
      </w:r>
      <w:r w:rsidR="00550029" w:rsidRPr="008E202A">
        <w:rPr>
          <w:rFonts w:cs="Times New Roman"/>
          <w:szCs w:val="26"/>
          <w:lang w:val="nl-NL"/>
        </w:rPr>
        <w:t>/Chủ tịch</w:t>
      </w:r>
      <w:r w:rsidR="00EF0C15" w:rsidRPr="008E202A">
        <w:rPr>
          <w:rFonts w:cs="Times New Roman"/>
          <w:szCs w:val="26"/>
          <w:lang w:val="nl-NL"/>
        </w:rPr>
        <w:t xml:space="preserve"> HĐTV</w:t>
      </w:r>
      <w:r w:rsidR="00550029" w:rsidRPr="008E202A">
        <w:rPr>
          <w:rFonts w:cs="Times New Roman"/>
          <w:szCs w:val="26"/>
          <w:lang w:val="nl-NL"/>
        </w:rPr>
        <w:t xml:space="preserve"> công ty con</w:t>
      </w:r>
      <w:r w:rsidRPr="008E202A">
        <w:rPr>
          <w:rFonts w:cs="Times New Roman"/>
          <w:szCs w:val="26"/>
          <w:lang w:val="nl-NL"/>
        </w:rPr>
        <w:t xml:space="preserve"> ủy quyền.</w:t>
      </w:r>
    </w:p>
    <w:p w14:paraId="25126F58" w14:textId="250DC97B" w:rsidR="00300B9A" w:rsidRPr="008E202A" w:rsidRDefault="00D615B4" w:rsidP="002C4B43">
      <w:pPr>
        <w:pStyle w:val="ListParagraph"/>
        <w:widowControl w:val="0"/>
        <w:numPr>
          <w:ilvl w:val="0"/>
          <w:numId w:val="11"/>
        </w:numPr>
        <w:tabs>
          <w:tab w:val="left" w:pos="1170"/>
        </w:tabs>
        <w:spacing w:before="60" w:after="60" w:line="340" w:lineRule="exact"/>
        <w:ind w:left="0" w:firstLine="720"/>
        <w:jc w:val="both"/>
        <w:rPr>
          <w:rFonts w:cs="Times New Roman"/>
          <w:szCs w:val="26"/>
          <w:lang w:val="nl-NL"/>
        </w:rPr>
      </w:pPr>
      <w:r w:rsidRPr="008E202A">
        <w:rPr>
          <w:rFonts w:cs="Times New Roman"/>
          <w:szCs w:val="26"/>
          <w:lang w:val="nl-NL"/>
        </w:rPr>
        <w:t>Vào quý 4 hàng năm, c</w:t>
      </w:r>
      <w:r w:rsidR="006A656B" w:rsidRPr="008E202A">
        <w:rPr>
          <w:rFonts w:cs="Times New Roman"/>
          <w:szCs w:val="26"/>
          <w:lang w:val="nl-NL"/>
        </w:rPr>
        <w:t xml:space="preserve">ác thành viên HĐQT </w:t>
      </w:r>
      <w:r w:rsidRPr="008E202A">
        <w:rPr>
          <w:rFonts w:cs="Times New Roman"/>
          <w:szCs w:val="26"/>
          <w:lang w:val="nl-NL"/>
        </w:rPr>
        <w:t>đăng ký kế hoạch hành động và kế hoạch soạn thảo, sửa đổi, bổ sung các quy chế, quy định về quản lý nội bộ của năm tiếp theo theo thẩm quyền được quy định tại Điều lệ PLC, các quy định khác của pháp luật và phân công nhiệm vụ các thành viên HĐQT hiện hành ban hành kèm theo Quy chế này. Căn cứ kế hoạch soạn thảo, sửa đổi, bổ sung các quy chế, quy định đã đăng ký, các thành viên HĐQT yêu cầu/chỉ đạo</w:t>
      </w:r>
      <w:r w:rsidR="006A656B" w:rsidRPr="008E202A">
        <w:rPr>
          <w:rFonts w:cs="Times New Roman"/>
          <w:szCs w:val="26"/>
          <w:lang w:val="nl-NL"/>
        </w:rPr>
        <w:t xml:space="preserve"> </w:t>
      </w:r>
      <w:r w:rsidRPr="008E202A">
        <w:rPr>
          <w:rFonts w:cs="Times New Roman"/>
          <w:szCs w:val="26"/>
          <w:lang w:val="nl-NL"/>
        </w:rPr>
        <w:t>các bộ phận có liên quan trong hệ thống PLC và</w:t>
      </w:r>
      <w:r w:rsidR="004111AA" w:rsidRPr="008E202A">
        <w:rPr>
          <w:rFonts w:cs="Times New Roman"/>
          <w:szCs w:val="26"/>
          <w:lang w:val="nl-NL"/>
        </w:rPr>
        <w:t>/hoặc</w:t>
      </w:r>
      <w:r w:rsidRPr="008E202A">
        <w:rPr>
          <w:rFonts w:cs="Times New Roman"/>
          <w:szCs w:val="26"/>
          <w:lang w:val="nl-NL"/>
        </w:rPr>
        <w:t xml:space="preserve"> </w:t>
      </w:r>
      <w:r w:rsidR="004111AA" w:rsidRPr="008E202A">
        <w:rPr>
          <w:rFonts w:cs="Times New Roman"/>
          <w:szCs w:val="26"/>
          <w:lang w:val="nl-NL"/>
        </w:rPr>
        <w:t xml:space="preserve">có thể </w:t>
      </w:r>
      <w:r w:rsidRPr="008E202A">
        <w:rPr>
          <w:rFonts w:cs="Times New Roman"/>
          <w:szCs w:val="26"/>
          <w:lang w:val="nl-NL"/>
        </w:rPr>
        <w:t xml:space="preserve">thuê các cá nhân, tổ chức bên ngoài tư vấn để </w:t>
      </w:r>
      <w:r w:rsidR="004111AA" w:rsidRPr="008E202A">
        <w:rPr>
          <w:rFonts w:cs="Times New Roman"/>
          <w:szCs w:val="26"/>
          <w:lang w:val="nl-NL"/>
        </w:rPr>
        <w:t>soạn thảo</w:t>
      </w:r>
      <w:r w:rsidRPr="008E202A">
        <w:rPr>
          <w:rFonts w:cs="Times New Roman"/>
          <w:szCs w:val="26"/>
          <w:lang w:val="nl-NL"/>
        </w:rPr>
        <w:t xml:space="preserve">, trình HĐQT </w:t>
      </w:r>
      <w:r w:rsidR="00300B9A" w:rsidRPr="008E202A">
        <w:rPr>
          <w:rFonts w:cs="Times New Roman"/>
          <w:szCs w:val="26"/>
          <w:lang w:val="nl-NL"/>
        </w:rPr>
        <w:t>thông qua</w:t>
      </w:r>
      <w:r w:rsidRPr="008E202A">
        <w:rPr>
          <w:rFonts w:cs="Times New Roman"/>
          <w:szCs w:val="26"/>
          <w:lang w:val="nl-NL"/>
        </w:rPr>
        <w:t xml:space="preserve"> và</w:t>
      </w:r>
      <w:r w:rsidR="00300B9A" w:rsidRPr="008E202A">
        <w:rPr>
          <w:rFonts w:cs="Times New Roman"/>
          <w:szCs w:val="26"/>
          <w:lang w:val="nl-NL"/>
        </w:rPr>
        <w:t xml:space="preserve"> Chủ tịch HĐQT ký quyết định ban hành.</w:t>
      </w:r>
    </w:p>
    <w:p w14:paraId="4F4641AF" w14:textId="77777777" w:rsidR="006A4C1B" w:rsidRPr="008E202A" w:rsidRDefault="006A4C1B" w:rsidP="0007712A">
      <w:pPr>
        <w:widowControl w:val="0"/>
        <w:spacing w:before="60" w:after="60" w:line="340" w:lineRule="exact"/>
        <w:jc w:val="both"/>
        <w:rPr>
          <w:sz w:val="26"/>
          <w:szCs w:val="26"/>
          <w:lang w:val="nl-NL"/>
        </w:rPr>
      </w:pPr>
    </w:p>
    <w:p w14:paraId="5552B1B0" w14:textId="77777777" w:rsidR="00300B9A" w:rsidRPr="008E202A" w:rsidRDefault="00300B9A" w:rsidP="0007712A">
      <w:pPr>
        <w:widowControl w:val="0"/>
        <w:spacing w:before="60" w:after="60" w:line="340" w:lineRule="exact"/>
        <w:jc w:val="center"/>
        <w:rPr>
          <w:b/>
          <w:sz w:val="26"/>
          <w:szCs w:val="26"/>
          <w:lang w:val="nl-NL"/>
        </w:rPr>
      </w:pPr>
      <w:r w:rsidRPr="008E202A">
        <w:rPr>
          <w:b/>
          <w:sz w:val="26"/>
          <w:szCs w:val="26"/>
          <w:lang w:val="nl-NL"/>
        </w:rPr>
        <w:t>CHƯƠNG V</w:t>
      </w:r>
    </w:p>
    <w:p w14:paraId="607781FB" w14:textId="77777777" w:rsidR="00300B9A" w:rsidRPr="008E202A" w:rsidRDefault="00300B9A" w:rsidP="0007712A">
      <w:pPr>
        <w:widowControl w:val="0"/>
        <w:spacing w:before="60" w:after="60" w:line="340" w:lineRule="exact"/>
        <w:ind w:firstLine="567"/>
        <w:jc w:val="center"/>
        <w:rPr>
          <w:b/>
          <w:sz w:val="26"/>
          <w:szCs w:val="26"/>
          <w:lang w:val="nl-NL"/>
        </w:rPr>
      </w:pPr>
      <w:r w:rsidRPr="008E202A">
        <w:rPr>
          <w:b/>
          <w:sz w:val="26"/>
          <w:szCs w:val="26"/>
          <w:lang w:val="nl-NL"/>
        </w:rPr>
        <w:t>CHẾ ĐỘ HỌP, BIÊN BẢN HỌP</w:t>
      </w:r>
    </w:p>
    <w:p w14:paraId="63C25A3D" w14:textId="30CC8FF7" w:rsidR="00300B9A" w:rsidRPr="008E202A" w:rsidRDefault="00300B9A" w:rsidP="0007712A">
      <w:pPr>
        <w:widowControl w:val="0"/>
        <w:spacing w:before="60" w:after="60" w:line="340" w:lineRule="exact"/>
        <w:jc w:val="center"/>
        <w:rPr>
          <w:b/>
          <w:bCs/>
          <w:sz w:val="26"/>
          <w:szCs w:val="26"/>
          <w:lang w:val="nl-NL"/>
        </w:rPr>
      </w:pPr>
      <w:r w:rsidRPr="008E202A">
        <w:rPr>
          <w:b/>
          <w:sz w:val="26"/>
          <w:szCs w:val="26"/>
          <w:lang w:val="nl-NL"/>
        </w:rPr>
        <w:t xml:space="preserve">VÀ THÔNG QUA QUYẾT ĐỊNH CỦA </w:t>
      </w:r>
      <w:r w:rsidR="00EA628B" w:rsidRPr="008E202A">
        <w:rPr>
          <w:b/>
          <w:sz w:val="26"/>
          <w:szCs w:val="26"/>
        </w:rPr>
        <w:t>HỘI ĐỒNG QUẢN TRỊ</w:t>
      </w:r>
    </w:p>
    <w:p w14:paraId="320CD11E" w14:textId="77777777" w:rsidR="00300B9A" w:rsidRPr="008E202A" w:rsidRDefault="00300B9A" w:rsidP="0007712A">
      <w:pPr>
        <w:widowControl w:val="0"/>
        <w:spacing w:before="60" w:after="60" w:line="340" w:lineRule="exact"/>
        <w:jc w:val="center"/>
        <w:rPr>
          <w:sz w:val="26"/>
          <w:szCs w:val="26"/>
          <w:lang w:val="nl-NL"/>
        </w:rPr>
      </w:pPr>
    </w:p>
    <w:p w14:paraId="30BF4883" w14:textId="3F760879" w:rsidR="00300B9A" w:rsidRPr="008E202A" w:rsidRDefault="00300B9A" w:rsidP="002C4B43">
      <w:pPr>
        <w:pStyle w:val="Heading1"/>
        <w:tabs>
          <w:tab w:val="left" w:pos="1170"/>
        </w:tabs>
        <w:spacing w:before="120" w:after="0" w:line="320" w:lineRule="atLeast"/>
        <w:ind w:left="0" w:firstLine="720"/>
      </w:pPr>
      <w:bookmarkStart w:id="50" w:name="_Toc69409753"/>
      <w:r w:rsidRPr="008E202A">
        <w:t xml:space="preserve">Điều </w:t>
      </w:r>
      <w:r w:rsidR="0021103E" w:rsidRPr="008E202A">
        <w:t>23</w:t>
      </w:r>
      <w:r w:rsidRPr="008E202A">
        <w:t xml:space="preserve"> </w:t>
      </w:r>
      <w:bookmarkEnd w:id="49"/>
      <w:r w:rsidRPr="008E202A">
        <w:t xml:space="preserve">Cuộc họp của </w:t>
      </w:r>
      <w:r w:rsidR="00EA628B" w:rsidRPr="008E202A">
        <w:rPr>
          <w:lang w:val="nl-NL"/>
        </w:rPr>
        <w:t>Hội đồng quản trị</w:t>
      </w:r>
      <w:bookmarkEnd w:id="50"/>
    </w:p>
    <w:p w14:paraId="4967B473" w14:textId="089EB5EC" w:rsidR="0021103E" w:rsidRPr="008E202A" w:rsidRDefault="0021103E" w:rsidP="002C4B43">
      <w:pPr>
        <w:widowControl w:val="0"/>
        <w:numPr>
          <w:ilvl w:val="0"/>
          <w:numId w:val="119"/>
        </w:numPr>
        <w:tabs>
          <w:tab w:val="left" w:pos="1170"/>
        </w:tabs>
        <w:spacing w:before="120" w:line="320" w:lineRule="atLeast"/>
        <w:ind w:left="0" w:right="176" w:firstLine="720"/>
        <w:jc w:val="both"/>
        <w:rPr>
          <w:sz w:val="26"/>
          <w:szCs w:val="26"/>
          <w:lang w:val="vi-VN"/>
        </w:rPr>
      </w:pPr>
      <w:bookmarkStart w:id="51" w:name="_Toc401161727"/>
      <w:r w:rsidRPr="008E202A">
        <w:rPr>
          <w:sz w:val="26"/>
          <w:szCs w:val="26"/>
          <w:lang w:val="vi-VN"/>
        </w:rPr>
        <w:t xml:space="preserve">Chủ tịch </w:t>
      </w:r>
      <w:r w:rsidR="00EA628B" w:rsidRPr="008E202A">
        <w:rPr>
          <w:sz w:val="26"/>
          <w:szCs w:val="26"/>
          <w:lang w:val="vi-VN"/>
        </w:rPr>
        <w:t>HĐQT</w:t>
      </w:r>
      <w:r w:rsidRPr="008E202A">
        <w:rPr>
          <w:sz w:val="26"/>
          <w:szCs w:val="26"/>
          <w:lang w:val="vi-VN"/>
        </w:rPr>
        <w:t xml:space="preserve"> sẽ được bầu trong cuộc họp đầu tiên của nhiệm kỳ </w:t>
      </w:r>
      <w:r w:rsidR="00EA628B" w:rsidRPr="008E202A">
        <w:rPr>
          <w:sz w:val="26"/>
          <w:szCs w:val="26"/>
          <w:lang w:val="vi-VN"/>
        </w:rPr>
        <w:t>HĐQT</w:t>
      </w:r>
      <w:r w:rsidRPr="008E202A">
        <w:rPr>
          <w:sz w:val="26"/>
          <w:szCs w:val="26"/>
          <w:lang w:val="vi-VN"/>
        </w:rPr>
        <w:t xml:space="preserve"> trong thời hạn 07 ngày làm việc, kể từ ngày kết thúc bầu cử </w:t>
      </w:r>
      <w:r w:rsidR="00EA628B" w:rsidRPr="008E202A">
        <w:rPr>
          <w:sz w:val="26"/>
          <w:szCs w:val="26"/>
          <w:lang w:val="vi-VN"/>
        </w:rPr>
        <w:t>HĐQT</w:t>
      </w:r>
      <w:r w:rsidRPr="008E202A">
        <w:rPr>
          <w:sz w:val="26"/>
          <w:szCs w:val="26"/>
          <w:lang w:val="vi-VN"/>
        </w:rPr>
        <w:t xml:space="preserve"> nhiệm kỳ đó. Cuộc họp này do thành viên có số phiếu bầu cao nhất hoặc tỷ lệ</w:t>
      </w:r>
      <w:r w:rsidRPr="008E202A">
        <w:rPr>
          <w:sz w:val="26"/>
          <w:szCs w:val="26"/>
          <w:lang w:val="en-GB"/>
        </w:rPr>
        <w:t xml:space="preserve"> </w:t>
      </w:r>
      <w:r w:rsidRPr="008E202A">
        <w:rPr>
          <w:sz w:val="26"/>
          <w:szCs w:val="26"/>
          <w:lang w:val="vi-VN"/>
        </w:rPr>
        <w:t xml:space="preserve">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w:t>
      </w:r>
      <w:r w:rsidR="00EA628B" w:rsidRPr="008E202A">
        <w:rPr>
          <w:sz w:val="26"/>
          <w:szCs w:val="26"/>
          <w:lang w:val="vi-VN"/>
        </w:rPr>
        <w:t>HĐQT</w:t>
      </w:r>
      <w:r w:rsidRPr="008E202A">
        <w:rPr>
          <w:sz w:val="26"/>
          <w:szCs w:val="26"/>
          <w:lang w:val="vi-VN"/>
        </w:rPr>
        <w:t>.</w:t>
      </w:r>
    </w:p>
    <w:p w14:paraId="2A828BD3" w14:textId="19933030" w:rsidR="0021103E" w:rsidRPr="008E202A" w:rsidRDefault="00EA628B" w:rsidP="002C4B43">
      <w:pPr>
        <w:widowControl w:val="0"/>
        <w:numPr>
          <w:ilvl w:val="0"/>
          <w:numId w:val="119"/>
        </w:numPr>
        <w:tabs>
          <w:tab w:val="left" w:pos="1170"/>
        </w:tabs>
        <w:spacing w:before="120" w:line="320" w:lineRule="atLeast"/>
        <w:ind w:left="0" w:right="176" w:firstLine="720"/>
        <w:jc w:val="both"/>
        <w:rPr>
          <w:sz w:val="26"/>
          <w:szCs w:val="26"/>
          <w:lang w:val="vi-VN"/>
        </w:rPr>
      </w:pPr>
      <w:r w:rsidRPr="008E202A">
        <w:rPr>
          <w:sz w:val="26"/>
          <w:szCs w:val="26"/>
          <w:lang w:val="vi-VN"/>
        </w:rPr>
        <w:t>HĐQT</w:t>
      </w:r>
      <w:r w:rsidR="0021103E" w:rsidRPr="008E202A">
        <w:rPr>
          <w:sz w:val="26"/>
          <w:szCs w:val="26"/>
          <w:lang w:val="vi-VN"/>
        </w:rPr>
        <w:t xml:space="preserve"> có thể họp định kỳ hoặc bất thường. Các cuộc họp của HĐQT tiến hành tại trụ sở PLC hoặc những địa điểm khác thuận tiện trên lãnh thổ Việt Nam, hoặc tại địa điểm khác theo sự nhất trí chung của các thành viên HĐQT.</w:t>
      </w:r>
    </w:p>
    <w:p w14:paraId="6D3AF4A4" w14:textId="5B597ED3" w:rsidR="0021103E" w:rsidRPr="008E202A" w:rsidRDefault="0021103E" w:rsidP="002C4B43">
      <w:pPr>
        <w:widowControl w:val="0"/>
        <w:numPr>
          <w:ilvl w:val="0"/>
          <w:numId w:val="119"/>
        </w:numPr>
        <w:tabs>
          <w:tab w:val="left" w:pos="1170"/>
        </w:tabs>
        <w:spacing w:before="120" w:line="320" w:lineRule="atLeast"/>
        <w:ind w:left="0" w:right="176" w:firstLine="720"/>
        <w:jc w:val="both"/>
        <w:rPr>
          <w:sz w:val="26"/>
          <w:szCs w:val="26"/>
          <w:lang w:val="vi-VN"/>
        </w:rPr>
      </w:pPr>
      <w:r w:rsidRPr="008E202A">
        <w:rPr>
          <w:sz w:val="26"/>
          <w:szCs w:val="26"/>
          <w:lang w:val="vi-VN"/>
        </w:rPr>
        <w:t xml:space="preserve">Cuộc họp của </w:t>
      </w:r>
      <w:r w:rsidR="00EA628B" w:rsidRPr="008E202A">
        <w:rPr>
          <w:sz w:val="26"/>
          <w:szCs w:val="26"/>
          <w:lang w:val="vi-VN"/>
        </w:rPr>
        <w:t>HĐQT</w:t>
      </w:r>
      <w:r w:rsidRPr="008E202A">
        <w:rPr>
          <w:sz w:val="26"/>
          <w:szCs w:val="26"/>
          <w:lang w:val="vi-VN"/>
        </w:rPr>
        <w:t xml:space="preserve"> do Chủ tịch </w:t>
      </w:r>
      <w:r w:rsidR="00EA628B" w:rsidRPr="008E202A">
        <w:rPr>
          <w:sz w:val="26"/>
          <w:szCs w:val="26"/>
          <w:lang w:val="vi-VN"/>
        </w:rPr>
        <w:t>HĐQT</w:t>
      </w:r>
      <w:r w:rsidRPr="008E202A">
        <w:rPr>
          <w:sz w:val="26"/>
          <w:szCs w:val="26"/>
          <w:lang w:val="vi-VN"/>
        </w:rPr>
        <w:t xml:space="preserve"> triệu tập khi xét thấy cần thiết, nhưng mỗi quý phải họp ít nhất một lần.</w:t>
      </w:r>
    </w:p>
    <w:p w14:paraId="09C8335D" w14:textId="34C40BD3" w:rsidR="0021103E" w:rsidRPr="008E202A" w:rsidRDefault="0021103E" w:rsidP="002C4B43">
      <w:pPr>
        <w:widowControl w:val="0"/>
        <w:numPr>
          <w:ilvl w:val="0"/>
          <w:numId w:val="119"/>
        </w:numPr>
        <w:tabs>
          <w:tab w:val="left" w:pos="1170"/>
        </w:tabs>
        <w:spacing w:before="120" w:line="320" w:lineRule="atLeast"/>
        <w:ind w:left="0" w:right="176" w:firstLine="720"/>
        <w:jc w:val="both"/>
        <w:rPr>
          <w:sz w:val="26"/>
          <w:szCs w:val="26"/>
          <w:lang w:val="vi-VN"/>
        </w:rPr>
      </w:pPr>
      <w:r w:rsidRPr="008E202A">
        <w:rPr>
          <w:sz w:val="26"/>
          <w:szCs w:val="26"/>
          <w:lang w:val="vi-VN"/>
        </w:rPr>
        <w:t xml:space="preserve">Chủ tịch </w:t>
      </w:r>
      <w:r w:rsidR="00EA628B" w:rsidRPr="008E202A">
        <w:rPr>
          <w:sz w:val="26"/>
          <w:szCs w:val="26"/>
          <w:lang w:val="vi-VN"/>
        </w:rPr>
        <w:t>HĐQT</w:t>
      </w:r>
      <w:r w:rsidRPr="008E202A">
        <w:rPr>
          <w:sz w:val="26"/>
          <w:szCs w:val="26"/>
          <w:lang w:val="vi-VN"/>
        </w:rPr>
        <w:t xml:space="preserve"> phải triệu tập họp </w:t>
      </w:r>
      <w:r w:rsidR="00EA628B" w:rsidRPr="008E202A">
        <w:rPr>
          <w:sz w:val="26"/>
          <w:szCs w:val="26"/>
          <w:lang w:val="vi-VN"/>
        </w:rPr>
        <w:t>HĐQT</w:t>
      </w:r>
      <w:r w:rsidRPr="008E202A">
        <w:rPr>
          <w:sz w:val="26"/>
          <w:szCs w:val="26"/>
          <w:lang w:val="vi-VN"/>
        </w:rPr>
        <w:t xml:space="preserve"> khi có một trong các trường hợp sau đây:</w:t>
      </w:r>
    </w:p>
    <w:p w14:paraId="60672CF5" w14:textId="77777777" w:rsidR="0021103E" w:rsidRPr="008E202A" w:rsidRDefault="0021103E" w:rsidP="002C4B43">
      <w:pPr>
        <w:widowControl w:val="0"/>
        <w:numPr>
          <w:ilvl w:val="0"/>
          <w:numId w:val="120"/>
        </w:numPr>
        <w:tabs>
          <w:tab w:val="left" w:pos="1170"/>
        </w:tabs>
        <w:spacing w:before="120" w:line="320" w:lineRule="atLeast"/>
        <w:ind w:left="0" w:firstLine="720"/>
        <w:jc w:val="both"/>
        <w:rPr>
          <w:sz w:val="26"/>
          <w:szCs w:val="26"/>
          <w:lang w:val="vi-VN"/>
        </w:rPr>
      </w:pPr>
      <w:r w:rsidRPr="008E202A">
        <w:rPr>
          <w:sz w:val="26"/>
          <w:szCs w:val="26"/>
          <w:lang w:val="vi-VN"/>
        </w:rPr>
        <w:t>Có đề nghị của Ban kiểm soát;</w:t>
      </w:r>
    </w:p>
    <w:p w14:paraId="7134995A" w14:textId="77777777" w:rsidR="0021103E" w:rsidRPr="008E202A" w:rsidRDefault="0021103E" w:rsidP="002C4B43">
      <w:pPr>
        <w:widowControl w:val="0"/>
        <w:numPr>
          <w:ilvl w:val="0"/>
          <w:numId w:val="120"/>
        </w:numPr>
        <w:tabs>
          <w:tab w:val="left" w:pos="1170"/>
        </w:tabs>
        <w:spacing w:before="120" w:line="320" w:lineRule="atLeast"/>
        <w:ind w:left="0" w:firstLine="720"/>
        <w:jc w:val="both"/>
        <w:rPr>
          <w:spacing w:val="-2"/>
          <w:sz w:val="26"/>
          <w:szCs w:val="26"/>
          <w:lang w:val="vi-VN"/>
        </w:rPr>
      </w:pPr>
      <w:r w:rsidRPr="008E202A">
        <w:rPr>
          <w:spacing w:val="-2"/>
          <w:sz w:val="26"/>
          <w:szCs w:val="26"/>
          <w:lang w:val="vi-VN"/>
        </w:rPr>
        <w:t>Có đề nghị của Tổng giám đốc hoặc ít nhất 05 người quản lý khác;</w:t>
      </w:r>
    </w:p>
    <w:p w14:paraId="09EC168C" w14:textId="6F9F36EC" w:rsidR="0021103E" w:rsidRPr="008E202A" w:rsidRDefault="0021103E" w:rsidP="002C4B43">
      <w:pPr>
        <w:widowControl w:val="0"/>
        <w:numPr>
          <w:ilvl w:val="0"/>
          <w:numId w:val="120"/>
        </w:numPr>
        <w:tabs>
          <w:tab w:val="left" w:pos="1170"/>
        </w:tabs>
        <w:spacing w:before="120" w:line="320" w:lineRule="atLeast"/>
        <w:ind w:left="0" w:firstLine="720"/>
        <w:jc w:val="both"/>
        <w:rPr>
          <w:sz w:val="26"/>
          <w:szCs w:val="26"/>
          <w:lang w:val="vi-VN"/>
        </w:rPr>
      </w:pPr>
      <w:r w:rsidRPr="008E202A">
        <w:rPr>
          <w:sz w:val="26"/>
          <w:szCs w:val="26"/>
          <w:lang w:val="vi-VN"/>
        </w:rPr>
        <w:t xml:space="preserve">Có đề nghị của ít nhất 02 thành viên </w:t>
      </w:r>
      <w:r w:rsidR="00EA628B" w:rsidRPr="008E202A">
        <w:rPr>
          <w:sz w:val="26"/>
          <w:szCs w:val="26"/>
          <w:lang w:val="vi-VN"/>
        </w:rPr>
        <w:t>HĐQT</w:t>
      </w:r>
      <w:r w:rsidRPr="008E202A">
        <w:rPr>
          <w:sz w:val="26"/>
          <w:szCs w:val="26"/>
          <w:lang w:val="vi-VN"/>
        </w:rPr>
        <w:t>;</w:t>
      </w:r>
    </w:p>
    <w:p w14:paraId="4129AE49" w14:textId="77777777" w:rsidR="0021103E" w:rsidRPr="008E202A" w:rsidRDefault="0021103E" w:rsidP="002C4B43">
      <w:pPr>
        <w:widowControl w:val="0"/>
        <w:numPr>
          <w:ilvl w:val="0"/>
          <w:numId w:val="120"/>
        </w:numPr>
        <w:tabs>
          <w:tab w:val="left" w:pos="1170"/>
        </w:tabs>
        <w:spacing w:before="120" w:line="320" w:lineRule="atLeast"/>
        <w:ind w:left="0" w:firstLine="720"/>
        <w:jc w:val="both"/>
        <w:rPr>
          <w:sz w:val="26"/>
          <w:szCs w:val="26"/>
          <w:lang w:val="vi-VN"/>
        </w:rPr>
      </w:pPr>
      <w:r w:rsidRPr="008E202A">
        <w:rPr>
          <w:sz w:val="26"/>
          <w:szCs w:val="26"/>
          <w:lang w:val="vi-VN"/>
        </w:rPr>
        <w:lastRenderedPageBreak/>
        <w:t>Trường hợp có yêu cầu bằng văn bản của kiểm toán viên độc lập, Chủ tịch HĐQT sẽ triệu tập họp HĐQT để bàn về báo cáo kiểm toán, và tình hình PLC nếu xét thấy yêu cầu của kiểm toán viên độc lập là phù hợp và cần thiết.</w:t>
      </w:r>
    </w:p>
    <w:p w14:paraId="770FED8C" w14:textId="2033F199" w:rsidR="0021103E" w:rsidRPr="008E202A" w:rsidRDefault="0021103E" w:rsidP="002C4B43">
      <w:pPr>
        <w:widowControl w:val="0"/>
        <w:tabs>
          <w:tab w:val="left" w:pos="1170"/>
        </w:tabs>
        <w:spacing w:before="120" w:line="320" w:lineRule="atLeast"/>
        <w:ind w:firstLine="720"/>
        <w:rPr>
          <w:sz w:val="26"/>
          <w:szCs w:val="26"/>
          <w:lang w:val="vi-VN"/>
        </w:rPr>
      </w:pPr>
      <w:r w:rsidRPr="008E202A">
        <w:rPr>
          <w:sz w:val="26"/>
          <w:szCs w:val="26"/>
          <w:lang w:val="vi-VN"/>
        </w:rPr>
        <w:t xml:space="preserve">Đề nghị phải được lập thành văn bản, trong đó nêu rõ mục đích, vấn đề cần thảo luận và quyết định thuộc thẩm quyền của </w:t>
      </w:r>
      <w:r w:rsidR="00EA628B" w:rsidRPr="008E202A">
        <w:rPr>
          <w:sz w:val="26"/>
          <w:szCs w:val="26"/>
          <w:lang w:val="vi-VN"/>
        </w:rPr>
        <w:t>HĐQT</w:t>
      </w:r>
      <w:r w:rsidRPr="008E202A">
        <w:rPr>
          <w:sz w:val="26"/>
          <w:szCs w:val="26"/>
          <w:lang w:val="vi-VN"/>
        </w:rPr>
        <w:t>.</w:t>
      </w:r>
    </w:p>
    <w:p w14:paraId="39191B8E" w14:textId="400B61A1" w:rsidR="0021103E" w:rsidRPr="008E202A" w:rsidRDefault="0021103E" w:rsidP="002C4B43">
      <w:pPr>
        <w:widowControl w:val="0"/>
        <w:numPr>
          <w:ilvl w:val="0"/>
          <w:numId w:val="119"/>
        </w:numPr>
        <w:tabs>
          <w:tab w:val="left" w:pos="1170"/>
        </w:tabs>
        <w:spacing w:before="120" w:line="320" w:lineRule="atLeast"/>
        <w:ind w:left="0" w:firstLine="720"/>
        <w:jc w:val="both"/>
        <w:rPr>
          <w:sz w:val="26"/>
          <w:szCs w:val="26"/>
          <w:lang w:val="vi-VN"/>
        </w:rPr>
      </w:pPr>
      <w:r w:rsidRPr="008E202A">
        <w:rPr>
          <w:sz w:val="26"/>
          <w:szCs w:val="26"/>
          <w:lang w:val="vi-VN"/>
        </w:rPr>
        <w:t xml:space="preserve">Chủ tịch </w:t>
      </w:r>
      <w:r w:rsidR="00EA628B" w:rsidRPr="008E202A">
        <w:rPr>
          <w:sz w:val="26"/>
          <w:szCs w:val="26"/>
          <w:lang w:val="vi-VN"/>
        </w:rPr>
        <w:t>HĐQT</w:t>
      </w:r>
      <w:r w:rsidRPr="008E202A">
        <w:rPr>
          <w:sz w:val="26"/>
          <w:szCs w:val="26"/>
          <w:lang w:val="vi-VN"/>
        </w:rPr>
        <w:t xml:space="preserve"> phải triệu tập họp </w:t>
      </w:r>
      <w:r w:rsidR="00EA628B" w:rsidRPr="008E202A">
        <w:rPr>
          <w:sz w:val="26"/>
          <w:szCs w:val="26"/>
          <w:lang w:val="vi-VN"/>
        </w:rPr>
        <w:t>HĐQT</w:t>
      </w:r>
      <w:r w:rsidRPr="008E202A">
        <w:rPr>
          <w:sz w:val="26"/>
          <w:szCs w:val="26"/>
          <w:lang w:val="vi-VN"/>
        </w:rPr>
        <w:t xml:space="preserve"> trong thời hạn </w:t>
      </w:r>
      <w:r w:rsidRPr="008E202A">
        <w:rPr>
          <w:b/>
          <w:sz w:val="26"/>
          <w:szCs w:val="26"/>
          <w:lang w:val="vi-VN"/>
        </w:rPr>
        <w:t xml:space="preserve">07 </w:t>
      </w:r>
      <w:r w:rsidRPr="008E202A">
        <w:rPr>
          <w:sz w:val="26"/>
          <w:szCs w:val="26"/>
          <w:lang w:val="vi-VN"/>
        </w:rPr>
        <w:t xml:space="preserve">ngày làm việc, kể từ ngày nhận được đề nghị quy định tại khoản 4 Điều này. Trường hợp Chủ tịch không triệu tập họp </w:t>
      </w:r>
      <w:r w:rsidR="00EA628B" w:rsidRPr="008E202A">
        <w:rPr>
          <w:sz w:val="26"/>
          <w:szCs w:val="26"/>
          <w:lang w:val="vi-VN"/>
        </w:rPr>
        <w:t>HĐQT</w:t>
      </w:r>
      <w:r w:rsidRPr="008E202A">
        <w:rPr>
          <w:sz w:val="26"/>
          <w:szCs w:val="26"/>
          <w:lang w:val="vi-VN"/>
        </w:rPr>
        <w:t xml:space="preserve"> theo đề nghị thì Chủ tịch phải chịu trách nhiệm về những thiệt hại xảy ra đối với </w:t>
      </w:r>
      <w:r w:rsidR="005C08A4" w:rsidRPr="008E202A">
        <w:rPr>
          <w:sz w:val="26"/>
          <w:szCs w:val="26"/>
          <w:lang w:val="vi-VN"/>
        </w:rPr>
        <w:t>Tổng công ty</w:t>
      </w:r>
      <w:r w:rsidRPr="008E202A">
        <w:rPr>
          <w:sz w:val="26"/>
          <w:szCs w:val="26"/>
          <w:lang w:val="vi-VN"/>
        </w:rPr>
        <w:t xml:space="preserve">; người đề nghị có quyền thay thế </w:t>
      </w:r>
      <w:r w:rsidR="00EA628B" w:rsidRPr="008E202A">
        <w:rPr>
          <w:sz w:val="26"/>
          <w:szCs w:val="26"/>
          <w:lang w:val="vi-VN"/>
        </w:rPr>
        <w:t>HĐQT</w:t>
      </w:r>
      <w:r w:rsidRPr="008E202A">
        <w:rPr>
          <w:sz w:val="26"/>
          <w:szCs w:val="26"/>
          <w:lang w:val="vi-VN"/>
        </w:rPr>
        <w:t xml:space="preserve"> triệu tập họp </w:t>
      </w:r>
      <w:r w:rsidR="00EA628B" w:rsidRPr="008E202A">
        <w:rPr>
          <w:sz w:val="26"/>
          <w:szCs w:val="26"/>
          <w:lang w:val="vi-VN"/>
        </w:rPr>
        <w:t>HĐQT</w:t>
      </w:r>
      <w:r w:rsidRPr="008E202A">
        <w:rPr>
          <w:sz w:val="26"/>
          <w:szCs w:val="26"/>
          <w:lang w:val="vi-VN"/>
        </w:rPr>
        <w:t>.</w:t>
      </w:r>
    </w:p>
    <w:p w14:paraId="1342EEA1" w14:textId="41C645FB" w:rsidR="0021103E" w:rsidRPr="008E202A" w:rsidRDefault="0021103E" w:rsidP="002C4B43">
      <w:pPr>
        <w:widowControl w:val="0"/>
        <w:numPr>
          <w:ilvl w:val="0"/>
          <w:numId w:val="119"/>
        </w:numPr>
        <w:tabs>
          <w:tab w:val="left" w:pos="1170"/>
        </w:tabs>
        <w:spacing w:before="120" w:line="320" w:lineRule="atLeast"/>
        <w:ind w:left="0" w:firstLine="720"/>
        <w:jc w:val="both"/>
        <w:rPr>
          <w:sz w:val="26"/>
          <w:szCs w:val="26"/>
          <w:lang w:val="vi-VN"/>
        </w:rPr>
      </w:pPr>
      <w:r w:rsidRPr="008E202A">
        <w:rPr>
          <w:sz w:val="26"/>
          <w:szCs w:val="26"/>
          <w:lang w:val="vi-VN"/>
        </w:rPr>
        <w:t xml:space="preserve">Chủ tịch </w:t>
      </w:r>
      <w:r w:rsidR="00EA628B" w:rsidRPr="008E202A">
        <w:rPr>
          <w:sz w:val="26"/>
          <w:szCs w:val="26"/>
          <w:lang w:val="vi-VN"/>
        </w:rPr>
        <w:t>HĐQT</w:t>
      </w:r>
      <w:r w:rsidRPr="008E202A">
        <w:rPr>
          <w:sz w:val="26"/>
          <w:szCs w:val="26"/>
          <w:lang w:val="vi-VN"/>
        </w:rPr>
        <w:t xml:space="preserve"> hoặc người triệu tập họp </w:t>
      </w:r>
      <w:r w:rsidR="00EA628B" w:rsidRPr="008E202A">
        <w:rPr>
          <w:sz w:val="26"/>
          <w:szCs w:val="26"/>
          <w:lang w:val="vi-VN"/>
        </w:rPr>
        <w:t>HĐQT</w:t>
      </w:r>
      <w:r w:rsidRPr="008E202A">
        <w:rPr>
          <w:sz w:val="26"/>
          <w:szCs w:val="26"/>
          <w:lang w:val="vi-VN"/>
        </w:rPr>
        <w:t xml:space="preserve"> phải gửi thông báo mời họp chậm nhất 0</w:t>
      </w:r>
      <w:r w:rsidRPr="008E202A">
        <w:rPr>
          <w:sz w:val="26"/>
          <w:szCs w:val="26"/>
        </w:rPr>
        <w:t>3</w:t>
      </w:r>
      <w:r w:rsidRPr="008E202A">
        <w:rPr>
          <w:sz w:val="26"/>
          <w:szCs w:val="26"/>
          <w:lang w:val="vi-VN"/>
        </w:rPr>
        <w:t xml:space="preserve"> ngày làm việc trước ngày họp. Thông báo mời họp làm bằng văn bản và bằng tiếng Việt,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14:paraId="09C95A60" w14:textId="0002E7CA" w:rsidR="0021103E" w:rsidRPr="008E202A" w:rsidRDefault="0021103E" w:rsidP="002C4B43">
      <w:pPr>
        <w:widowControl w:val="0"/>
        <w:tabs>
          <w:tab w:val="left" w:pos="1170"/>
        </w:tabs>
        <w:spacing w:before="120" w:line="320" w:lineRule="atLeast"/>
        <w:ind w:firstLine="720"/>
        <w:jc w:val="both"/>
        <w:rPr>
          <w:sz w:val="26"/>
          <w:szCs w:val="26"/>
          <w:lang w:val="vi-VN"/>
        </w:rPr>
      </w:pPr>
      <w:r w:rsidRPr="008E202A">
        <w:rPr>
          <w:sz w:val="26"/>
          <w:szCs w:val="26"/>
          <w:lang w:val="vi-VN"/>
        </w:rPr>
        <w:t xml:space="preserve">Thông báo mời họp được gửi bằng bưu điện, </w:t>
      </w:r>
      <w:r w:rsidRPr="008E202A">
        <w:rPr>
          <w:sz w:val="26"/>
          <w:szCs w:val="26"/>
        </w:rPr>
        <w:t xml:space="preserve">điện thoại, </w:t>
      </w:r>
      <w:r w:rsidRPr="008E202A">
        <w:rPr>
          <w:sz w:val="26"/>
          <w:szCs w:val="26"/>
          <w:lang w:val="vi-VN"/>
        </w:rPr>
        <w:t xml:space="preserve">fax, thư điện tử hoặc phương tiện khác, nhưng phải bảo đảm đến được địa chỉ liên lạc của từng thành viên </w:t>
      </w:r>
      <w:r w:rsidR="00EA628B" w:rsidRPr="008E202A">
        <w:rPr>
          <w:sz w:val="26"/>
          <w:szCs w:val="26"/>
          <w:lang w:val="vi-VN"/>
        </w:rPr>
        <w:t>HĐQT</w:t>
      </w:r>
      <w:r w:rsidRPr="008E202A">
        <w:rPr>
          <w:sz w:val="26"/>
          <w:szCs w:val="26"/>
          <w:lang w:val="vi-VN"/>
        </w:rPr>
        <w:t xml:space="preserve"> được đăng ký tại </w:t>
      </w:r>
      <w:r w:rsidR="005C08A4" w:rsidRPr="008E202A">
        <w:rPr>
          <w:sz w:val="26"/>
          <w:szCs w:val="26"/>
          <w:lang w:val="vi-VN"/>
        </w:rPr>
        <w:t>Tổng công ty</w:t>
      </w:r>
      <w:r w:rsidRPr="008E202A">
        <w:rPr>
          <w:sz w:val="26"/>
          <w:szCs w:val="26"/>
          <w:lang w:val="vi-VN"/>
        </w:rPr>
        <w:t>. Thông báo mời họp không kèm theo phiếu biểu quyết cũng phải được đảm bảo gửi đến BKS.</w:t>
      </w:r>
    </w:p>
    <w:p w14:paraId="790090DC" w14:textId="6E66E7BE" w:rsidR="0021103E" w:rsidRPr="008E202A" w:rsidRDefault="0021103E" w:rsidP="002C4B43">
      <w:pPr>
        <w:widowControl w:val="0"/>
        <w:numPr>
          <w:ilvl w:val="0"/>
          <w:numId w:val="119"/>
        </w:numPr>
        <w:tabs>
          <w:tab w:val="left" w:pos="1170"/>
        </w:tabs>
        <w:spacing w:before="120" w:line="320" w:lineRule="atLeast"/>
        <w:ind w:left="0" w:firstLine="720"/>
        <w:jc w:val="both"/>
        <w:rPr>
          <w:sz w:val="26"/>
          <w:szCs w:val="26"/>
          <w:lang w:val="vi-VN"/>
        </w:rPr>
      </w:pPr>
      <w:r w:rsidRPr="008E202A">
        <w:rPr>
          <w:sz w:val="26"/>
          <w:szCs w:val="26"/>
          <w:lang w:val="vi-VN"/>
        </w:rPr>
        <w:t xml:space="preserve">Chủ tịch </w:t>
      </w:r>
      <w:r w:rsidR="00EA628B" w:rsidRPr="008E202A">
        <w:rPr>
          <w:sz w:val="26"/>
          <w:szCs w:val="26"/>
          <w:lang w:val="vi-VN"/>
        </w:rPr>
        <w:t>HĐQT</w:t>
      </w:r>
      <w:r w:rsidRPr="008E202A">
        <w:rPr>
          <w:sz w:val="26"/>
          <w:szCs w:val="26"/>
          <w:lang w:val="vi-VN"/>
        </w:rPr>
        <w:t xml:space="preserve"> hoặc người triệu tập gửi thông báo mời họp và các tài liệu kèm theo đến các Kiểm soát viên như đối với các thành viên </w:t>
      </w:r>
      <w:r w:rsidR="00EA628B" w:rsidRPr="008E202A">
        <w:rPr>
          <w:sz w:val="26"/>
          <w:szCs w:val="26"/>
          <w:lang w:val="vi-VN"/>
        </w:rPr>
        <w:t>HĐQT</w:t>
      </w:r>
      <w:r w:rsidRPr="008E202A">
        <w:rPr>
          <w:sz w:val="26"/>
          <w:szCs w:val="26"/>
          <w:lang w:val="vi-VN"/>
        </w:rPr>
        <w:t>.</w:t>
      </w:r>
      <w:r w:rsidR="000F153E" w:rsidRPr="008E202A">
        <w:rPr>
          <w:sz w:val="26"/>
          <w:szCs w:val="26"/>
        </w:rPr>
        <w:t xml:space="preserve"> </w:t>
      </w:r>
      <w:r w:rsidRPr="008E202A">
        <w:rPr>
          <w:sz w:val="26"/>
          <w:szCs w:val="26"/>
          <w:lang w:val="vi-VN"/>
        </w:rPr>
        <w:t xml:space="preserve">Kiểm soát viên có quyền dự các cuộc họp của </w:t>
      </w:r>
      <w:r w:rsidR="00EA628B" w:rsidRPr="008E202A">
        <w:rPr>
          <w:sz w:val="26"/>
          <w:szCs w:val="26"/>
          <w:lang w:val="vi-VN"/>
        </w:rPr>
        <w:t>HĐQT</w:t>
      </w:r>
      <w:r w:rsidRPr="008E202A">
        <w:rPr>
          <w:sz w:val="26"/>
          <w:szCs w:val="26"/>
          <w:lang w:val="vi-VN"/>
        </w:rPr>
        <w:t xml:space="preserve">; có quyền thảo luận nhưng không được biểu quyết. </w:t>
      </w:r>
    </w:p>
    <w:p w14:paraId="25C241D5" w14:textId="20155FAB" w:rsidR="0021103E" w:rsidRPr="008E202A" w:rsidRDefault="0021103E" w:rsidP="002C4B43">
      <w:pPr>
        <w:widowControl w:val="0"/>
        <w:numPr>
          <w:ilvl w:val="0"/>
          <w:numId w:val="119"/>
        </w:numPr>
        <w:tabs>
          <w:tab w:val="left" w:pos="1170"/>
        </w:tabs>
        <w:spacing w:before="120" w:line="320" w:lineRule="atLeast"/>
        <w:ind w:left="0" w:firstLine="720"/>
        <w:jc w:val="both"/>
        <w:rPr>
          <w:sz w:val="26"/>
          <w:szCs w:val="26"/>
          <w:lang w:val="vi-VN"/>
        </w:rPr>
      </w:pPr>
      <w:r w:rsidRPr="008E202A">
        <w:rPr>
          <w:sz w:val="26"/>
          <w:szCs w:val="26"/>
          <w:lang w:val="vi-VN"/>
        </w:rPr>
        <w:t xml:space="preserve">Cuộc họp </w:t>
      </w:r>
      <w:r w:rsidR="00EA628B" w:rsidRPr="008E202A">
        <w:rPr>
          <w:sz w:val="26"/>
          <w:szCs w:val="26"/>
          <w:lang w:val="vi-VN"/>
        </w:rPr>
        <w:t>HĐQT</w:t>
      </w:r>
      <w:r w:rsidRPr="008E202A">
        <w:rPr>
          <w:sz w:val="26"/>
          <w:szCs w:val="26"/>
          <w:lang w:val="vi-VN"/>
        </w:rPr>
        <w:t xml:space="preserve"> được tiến hành khi có từ ba phần tư (3/4) tổng số thành viên trở lên dự họp. Trường hợp cuộc họp được triệu tập theo quy định khoản này không đủ số thành viên dự họp theo quy định thì được triệu tập lần thứ hai trong thời hạn </w:t>
      </w:r>
      <w:r w:rsidRPr="008E202A">
        <w:rPr>
          <w:b/>
          <w:sz w:val="26"/>
          <w:szCs w:val="26"/>
          <w:lang w:val="vi-VN"/>
        </w:rPr>
        <w:t>07</w:t>
      </w:r>
      <w:r w:rsidRPr="008E202A">
        <w:rPr>
          <w:sz w:val="26"/>
          <w:szCs w:val="26"/>
          <w:lang w:val="vi-VN"/>
        </w:rPr>
        <w:t xml:space="preserve"> ngày, kể từ ngày dự định họp lần thứ nhất. Trường hợp này, cuộc họp được tiến hành nếu có hơn một nửa số thành viên </w:t>
      </w:r>
      <w:r w:rsidR="00EA628B" w:rsidRPr="008E202A">
        <w:rPr>
          <w:sz w:val="26"/>
          <w:szCs w:val="26"/>
          <w:lang w:val="vi-VN"/>
        </w:rPr>
        <w:t>HĐQT</w:t>
      </w:r>
      <w:r w:rsidRPr="008E202A">
        <w:rPr>
          <w:sz w:val="26"/>
          <w:szCs w:val="26"/>
          <w:lang w:val="vi-VN"/>
        </w:rPr>
        <w:t xml:space="preserve"> dự họp.</w:t>
      </w:r>
    </w:p>
    <w:p w14:paraId="2864503D" w14:textId="05AAAAF3" w:rsidR="0021103E" w:rsidRPr="008E202A" w:rsidRDefault="0021103E" w:rsidP="002C4B43">
      <w:pPr>
        <w:widowControl w:val="0"/>
        <w:numPr>
          <w:ilvl w:val="0"/>
          <w:numId w:val="119"/>
        </w:numPr>
        <w:tabs>
          <w:tab w:val="left" w:pos="1170"/>
        </w:tabs>
        <w:spacing w:before="120" w:line="320" w:lineRule="atLeast"/>
        <w:ind w:left="0" w:firstLine="720"/>
        <w:jc w:val="both"/>
        <w:rPr>
          <w:sz w:val="26"/>
          <w:szCs w:val="26"/>
          <w:lang w:val="vi-VN"/>
        </w:rPr>
      </w:pPr>
      <w:r w:rsidRPr="008E202A">
        <w:rPr>
          <w:sz w:val="26"/>
          <w:szCs w:val="26"/>
          <w:lang w:val="vi-VN"/>
        </w:rPr>
        <w:t xml:space="preserve">Thành viên </w:t>
      </w:r>
      <w:r w:rsidR="00EA628B" w:rsidRPr="008E202A">
        <w:rPr>
          <w:sz w:val="26"/>
          <w:szCs w:val="26"/>
          <w:lang w:val="vi-VN"/>
        </w:rPr>
        <w:t>HĐQT</w:t>
      </w:r>
      <w:r w:rsidRPr="008E202A">
        <w:rPr>
          <w:sz w:val="26"/>
          <w:szCs w:val="26"/>
          <w:lang w:val="vi-VN"/>
        </w:rPr>
        <w:t xml:space="preserve"> được coi là tham dự và biểu quyết tại cuộc họp trong trường hợp sau đây:</w:t>
      </w:r>
    </w:p>
    <w:p w14:paraId="2B66EF0E" w14:textId="77777777" w:rsidR="0021103E" w:rsidRPr="008E202A" w:rsidRDefault="0021103E" w:rsidP="002C4B43">
      <w:pPr>
        <w:widowControl w:val="0"/>
        <w:numPr>
          <w:ilvl w:val="1"/>
          <w:numId w:val="35"/>
        </w:numPr>
        <w:tabs>
          <w:tab w:val="left" w:pos="1170"/>
        </w:tabs>
        <w:spacing w:before="120" w:line="320" w:lineRule="atLeast"/>
        <w:ind w:left="0" w:firstLine="720"/>
        <w:jc w:val="both"/>
        <w:rPr>
          <w:sz w:val="26"/>
          <w:szCs w:val="26"/>
          <w:lang w:val="vi-VN"/>
        </w:rPr>
      </w:pPr>
      <w:r w:rsidRPr="008E202A">
        <w:rPr>
          <w:sz w:val="26"/>
          <w:szCs w:val="26"/>
          <w:lang w:val="vi-VN"/>
        </w:rPr>
        <w:t>Tham dự và biểu quyết trực tiếp tại cuộc họp;</w:t>
      </w:r>
    </w:p>
    <w:p w14:paraId="26EDBD16" w14:textId="77777777" w:rsidR="0021103E" w:rsidRPr="008E202A" w:rsidRDefault="0021103E" w:rsidP="002C4B43">
      <w:pPr>
        <w:widowControl w:val="0"/>
        <w:numPr>
          <w:ilvl w:val="1"/>
          <w:numId w:val="35"/>
        </w:numPr>
        <w:tabs>
          <w:tab w:val="left" w:pos="1170"/>
        </w:tabs>
        <w:spacing w:before="120" w:line="320" w:lineRule="atLeast"/>
        <w:ind w:left="0" w:firstLine="720"/>
        <w:jc w:val="both"/>
        <w:rPr>
          <w:spacing w:val="-4"/>
          <w:sz w:val="26"/>
          <w:szCs w:val="26"/>
          <w:lang w:val="vi-VN"/>
        </w:rPr>
      </w:pPr>
      <w:r w:rsidRPr="008E202A">
        <w:rPr>
          <w:spacing w:val="-4"/>
          <w:sz w:val="26"/>
          <w:szCs w:val="26"/>
          <w:lang w:val="vi-VN"/>
        </w:rPr>
        <w:t>Ủy quyền cho người khác đến dự họp theo quy định tại khoản 10 Điều này;</w:t>
      </w:r>
    </w:p>
    <w:p w14:paraId="097BB609" w14:textId="77777777" w:rsidR="0021103E" w:rsidRPr="008E202A" w:rsidRDefault="0021103E" w:rsidP="002C4B43">
      <w:pPr>
        <w:widowControl w:val="0"/>
        <w:numPr>
          <w:ilvl w:val="1"/>
          <w:numId w:val="35"/>
        </w:numPr>
        <w:tabs>
          <w:tab w:val="left" w:pos="1170"/>
        </w:tabs>
        <w:spacing w:before="120" w:line="320" w:lineRule="atLeast"/>
        <w:ind w:left="0" w:firstLine="720"/>
        <w:jc w:val="both"/>
        <w:rPr>
          <w:sz w:val="26"/>
          <w:szCs w:val="26"/>
          <w:lang w:val="vi-VN"/>
        </w:rPr>
      </w:pPr>
      <w:r w:rsidRPr="008E202A">
        <w:rPr>
          <w:sz w:val="26"/>
          <w:szCs w:val="26"/>
          <w:lang w:val="vi-VN"/>
        </w:rPr>
        <w:t>Tham dự và biểu quyết thông qua hội nghị trực tuyến hoặc hình thức tương tự khác;</w:t>
      </w:r>
    </w:p>
    <w:p w14:paraId="149D494E" w14:textId="0FFBB357" w:rsidR="0021103E" w:rsidRPr="008E202A" w:rsidRDefault="0021103E" w:rsidP="002C4B43">
      <w:pPr>
        <w:widowControl w:val="0"/>
        <w:numPr>
          <w:ilvl w:val="1"/>
          <w:numId w:val="35"/>
        </w:numPr>
        <w:tabs>
          <w:tab w:val="left" w:pos="1170"/>
        </w:tabs>
        <w:spacing w:before="120" w:line="320" w:lineRule="atLeast"/>
        <w:ind w:left="0" w:firstLine="720"/>
        <w:jc w:val="both"/>
        <w:rPr>
          <w:sz w:val="26"/>
          <w:szCs w:val="26"/>
          <w:lang w:val="vi-VN"/>
        </w:rPr>
      </w:pPr>
      <w:r w:rsidRPr="008E202A">
        <w:rPr>
          <w:sz w:val="26"/>
          <w:szCs w:val="26"/>
          <w:lang w:val="vi-VN"/>
        </w:rPr>
        <w:t>Gửi phiếu biểu quyết đến cuộc họp thông qua thư, fax, thư điện tử.</w:t>
      </w:r>
      <w:r w:rsidRPr="008E202A">
        <w:rPr>
          <w:sz w:val="26"/>
          <w:szCs w:val="26"/>
        </w:rPr>
        <w:t xml:space="preserve"> </w:t>
      </w:r>
      <w:r w:rsidRPr="008E202A">
        <w:rPr>
          <w:sz w:val="26"/>
          <w:szCs w:val="26"/>
          <w:lang w:val="vi-VN"/>
        </w:rPr>
        <w:t xml:space="preserve">Trường hợp gửi phiếu biểu quyết đến cuộc họp thông qua thư, phiếu biểu quyết phải đựng trong phong bì kín và phải được chuyển đến Chủ tịch </w:t>
      </w:r>
      <w:r w:rsidR="00EA628B" w:rsidRPr="008E202A">
        <w:rPr>
          <w:sz w:val="26"/>
          <w:szCs w:val="26"/>
          <w:lang w:val="vi-VN"/>
        </w:rPr>
        <w:t>HĐQT</w:t>
      </w:r>
      <w:r w:rsidRPr="008E202A">
        <w:rPr>
          <w:sz w:val="26"/>
          <w:szCs w:val="26"/>
          <w:lang w:val="vi-VN"/>
        </w:rPr>
        <w:t xml:space="preserve"> chậm nhất một giờ trước khi khai mạc. Phiếu biểu quyết chỉ được mở trước sự chứng kiến của tất cả những người dự họp. Phiếu biểu quyết hợp lệ bằng văn bản có giá trị ngang bằng với phiếu biểu quyết của những người trực tiếp dự họp.</w:t>
      </w:r>
    </w:p>
    <w:p w14:paraId="7111FAA4" w14:textId="4FCAA55B" w:rsidR="0021103E" w:rsidRPr="008E202A" w:rsidRDefault="0021103E" w:rsidP="002C4B43">
      <w:pPr>
        <w:widowControl w:val="0"/>
        <w:numPr>
          <w:ilvl w:val="0"/>
          <w:numId w:val="119"/>
        </w:numPr>
        <w:tabs>
          <w:tab w:val="left" w:pos="1170"/>
        </w:tabs>
        <w:spacing w:before="120" w:line="320" w:lineRule="atLeast"/>
        <w:ind w:left="0" w:firstLine="720"/>
        <w:jc w:val="both"/>
        <w:rPr>
          <w:sz w:val="26"/>
          <w:szCs w:val="26"/>
          <w:lang w:val="vi-VN"/>
        </w:rPr>
      </w:pPr>
      <w:r w:rsidRPr="008E202A">
        <w:rPr>
          <w:sz w:val="26"/>
          <w:szCs w:val="26"/>
          <w:lang w:val="vi-VN"/>
        </w:rPr>
        <w:t xml:space="preserve">Thành viên phải tham dự đầy đủ các cuộc họp của </w:t>
      </w:r>
      <w:r w:rsidR="00EA628B" w:rsidRPr="008E202A">
        <w:rPr>
          <w:sz w:val="26"/>
          <w:szCs w:val="26"/>
          <w:lang w:val="vi-VN"/>
        </w:rPr>
        <w:t>HĐQT</w:t>
      </w:r>
      <w:r w:rsidRPr="008E202A">
        <w:rPr>
          <w:sz w:val="26"/>
          <w:szCs w:val="26"/>
          <w:lang w:val="vi-VN"/>
        </w:rPr>
        <w:t xml:space="preserve">. Thành viên được ủy </w:t>
      </w:r>
      <w:r w:rsidRPr="008E202A">
        <w:rPr>
          <w:sz w:val="26"/>
          <w:szCs w:val="26"/>
          <w:lang w:val="vi-VN"/>
        </w:rPr>
        <w:lastRenderedPageBreak/>
        <w:t xml:space="preserve">quyền cho người khác dự họp nếu được đa số thành viên </w:t>
      </w:r>
      <w:r w:rsidR="00EA628B" w:rsidRPr="008E202A">
        <w:rPr>
          <w:sz w:val="26"/>
          <w:szCs w:val="26"/>
          <w:lang w:val="vi-VN"/>
        </w:rPr>
        <w:t>HĐQT</w:t>
      </w:r>
      <w:r w:rsidRPr="008E202A">
        <w:rPr>
          <w:sz w:val="26"/>
          <w:szCs w:val="26"/>
          <w:lang w:val="vi-VN"/>
        </w:rPr>
        <w:t xml:space="preserve"> chấp thuận.</w:t>
      </w:r>
    </w:p>
    <w:p w14:paraId="1E6C5A2B" w14:textId="77777777" w:rsidR="0021103E" w:rsidRPr="008E202A" w:rsidRDefault="0021103E" w:rsidP="002C4B43">
      <w:pPr>
        <w:widowControl w:val="0"/>
        <w:numPr>
          <w:ilvl w:val="0"/>
          <w:numId w:val="119"/>
        </w:numPr>
        <w:tabs>
          <w:tab w:val="left" w:pos="1170"/>
        </w:tabs>
        <w:spacing w:before="120" w:line="320" w:lineRule="atLeast"/>
        <w:ind w:left="0" w:firstLine="720"/>
        <w:jc w:val="both"/>
        <w:rPr>
          <w:sz w:val="26"/>
          <w:szCs w:val="26"/>
          <w:lang w:val="vi-VN"/>
        </w:rPr>
      </w:pPr>
      <w:r w:rsidRPr="008E202A">
        <w:rPr>
          <w:sz w:val="26"/>
          <w:szCs w:val="26"/>
          <w:lang w:val="vi-VN"/>
        </w:rPr>
        <w:t>Cuộc họp HĐQT có thể tổ chức theo hình thức nghị sự giữa các thành viên của HĐQT khi tất cả hoặc một số thành viên đang ở những địa điểm khác nhau với điều kiện là mỗi thành viên tham gia họp đều có thể:</w:t>
      </w:r>
    </w:p>
    <w:p w14:paraId="3DCBD7EC" w14:textId="77777777" w:rsidR="0021103E" w:rsidRPr="008E202A" w:rsidRDefault="0021103E" w:rsidP="002C4B43">
      <w:pPr>
        <w:widowControl w:val="0"/>
        <w:numPr>
          <w:ilvl w:val="0"/>
          <w:numId w:val="121"/>
        </w:numPr>
        <w:tabs>
          <w:tab w:val="left" w:pos="1170"/>
        </w:tabs>
        <w:spacing w:before="120" w:line="320" w:lineRule="atLeast"/>
        <w:ind w:left="0" w:firstLine="720"/>
        <w:jc w:val="both"/>
        <w:rPr>
          <w:sz w:val="26"/>
          <w:szCs w:val="26"/>
          <w:lang w:val="nl-NL"/>
        </w:rPr>
      </w:pPr>
      <w:r w:rsidRPr="008E202A">
        <w:rPr>
          <w:sz w:val="26"/>
          <w:szCs w:val="26"/>
          <w:lang w:val="vi-VN"/>
        </w:rPr>
        <w:t>Nghe từng thành viên HĐQT khác cùng tham gia phát biểu trong cuộc họp, và</w:t>
      </w:r>
    </w:p>
    <w:p w14:paraId="50274A55" w14:textId="77777777" w:rsidR="0021103E" w:rsidRPr="008E202A" w:rsidRDefault="0021103E" w:rsidP="002C4B43">
      <w:pPr>
        <w:widowControl w:val="0"/>
        <w:numPr>
          <w:ilvl w:val="0"/>
          <w:numId w:val="121"/>
        </w:numPr>
        <w:tabs>
          <w:tab w:val="left" w:pos="1170"/>
        </w:tabs>
        <w:spacing w:before="120" w:line="320" w:lineRule="atLeast"/>
        <w:ind w:left="0" w:firstLine="720"/>
        <w:jc w:val="both"/>
        <w:rPr>
          <w:strike/>
          <w:sz w:val="26"/>
          <w:szCs w:val="26"/>
          <w:lang w:val="nl-NL"/>
        </w:rPr>
      </w:pPr>
      <w:r w:rsidRPr="008E202A">
        <w:rPr>
          <w:sz w:val="26"/>
          <w:szCs w:val="26"/>
          <w:lang w:val="nl-NL"/>
        </w:rPr>
        <w:t>Nếu muốn, thành viên đó có thể phát biểu với tất cả các thành viên tham dự khác một cách đồng thời.</w:t>
      </w:r>
    </w:p>
    <w:p w14:paraId="0CD730CC" w14:textId="77777777" w:rsidR="0021103E" w:rsidRPr="008E202A" w:rsidRDefault="0021103E" w:rsidP="002C4B43">
      <w:pPr>
        <w:widowControl w:val="0"/>
        <w:numPr>
          <w:ilvl w:val="0"/>
          <w:numId w:val="119"/>
        </w:numPr>
        <w:tabs>
          <w:tab w:val="left" w:pos="1170"/>
        </w:tabs>
        <w:spacing w:before="120" w:line="320" w:lineRule="atLeast"/>
        <w:ind w:left="0" w:firstLine="720"/>
        <w:jc w:val="both"/>
        <w:rPr>
          <w:sz w:val="26"/>
          <w:szCs w:val="26"/>
          <w:lang w:val="nl-NL"/>
        </w:rPr>
      </w:pPr>
      <w:r w:rsidRPr="008E202A">
        <w:rPr>
          <w:sz w:val="26"/>
          <w:szCs w:val="26"/>
          <w:lang w:val="nl-NL"/>
        </w:rPr>
        <w:t>Việc trao đổi giữa các thành viên có thể thực hiện một cách trực tiếp qua điện thoại hoặc bằng phương tiện liên lạc thông tin khác hoặc là kết hợp tất cả những phương thức này. Thành viên HĐQT tham gia cuộc họp như vậy được coi là “có mặt” tại cuộc họp đó. Địa điểm cuộc họp trong trường hợp này là địa điểm nơi nhóm thành viên HĐQT đông nhất tập hợp lại, hoặc nếu không có một nhóm như vậy, là địa điểm mà Chủ tọa cuộc họp hiện diện.</w:t>
      </w:r>
    </w:p>
    <w:p w14:paraId="205A571A" w14:textId="5CA846DC" w:rsidR="00300B9A" w:rsidRPr="008E202A" w:rsidRDefault="0021103E" w:rsidP="002C4B43">
      <w:pPr>
        <w:widowControl w:val="0"/>
        <w:numPr>
          <w:ilvl w:val="0"/>
          <w:numId w:val="119"/>
        </w:numPr>
        <w:tabs>
          <w:tab w:val="left" w:pos="1170"/>
        </w:tabs>
        <w:spacing w:before="120" w:line="320" w:lineRule="atLeast"/>
        <w:ind w:left="0" w:firstLine="720"/>
        <w:jc w:val="both"/>
        <w:rPr>
          <w:sz w:val="26"/>
          <w:szCs w:val="26"/>
          <w:lang w:val="nl-NL"/>
        </w:rPr>
      </w:pPr>
      <w:r w:rsidRPr="008E202A">
        <w:rPr>
          <w:sz w:val="26"/>
          <w:szCs w:val="26"/>
          <w:lang w:val="nl-NL"/>
        </w:rPr>
        <w:t xml:space="preserve">Các cuộc họp HĐQT mở rộng bao gồm thêm KSV, Ban điều hành và các thành phần khác trong </w:t>
      </w:r>
      <w:r w:rsidR="005C08A4" w:rsidRPr="008E202A">
        <w:rPr>
          <w:sz w:val="26"/>
          <w:szCs w:val="26"/>
          <w:lang w:val="nl-NL"/>
        </w:rPr>
        <w:t>Tổng công ty</w:t>
      </w:r>
      <w:r w:rsidRPr="008E202A">
        <w:rPr>
          <w:sz w:val="26"/>
          <w:szCs w:val="26"/>
          <w:lang w:val="nl-NL"/>
        </w:rPr>
        <w:t xml:space="preserve"> sẽ do HĐQT chủ trì, lập và thông qua nghị quyết, biên bản cuộc họp như quy định ở điều 24, 25 dưới đây. </w:t>
      </w:r>
    </w:p>
    <w:p w14:paraId="44CC52A4" w14:textId="7EE99347" w:rsidR="00300B9A" w:rsidRPr="008E202A" w:rsidRDefault="00300B9A" w:rsidP="002C4B43">
      <w:pPr>
        <w:pStyle w:val="Heading1"/>
        <w:tabs>
          <w:tab w:val="left" w:pos="1170"/>
        </w:tabs>
        <w:spacing w:before="120" w:after="0" w:line="320" w:lineRule="atLeast"/>
        <w:ind w:left="0" w:firstLine="720"/>
      </w:pPr>
      <w:bookmarkStart w:id="52" w:name="_Toc69409754"/>
      <w:r w:rsidRPr="008E202A">
        <w:t xml:space="preserve">Điều </w:t>
      </w:r>
      <w:r w:rsidR="0021103E" w:rsidRPr="008E202A">
        <w:t>24</w:t>
      </w:r>
      <w:r w:rsidRPr="008E202A">
        <w:t xml:space="preserve"> </w:t>
      </w:r>
      <w:bookmarkEnd w:id="51"/>
      <w:r w:rsidRPr="008E202A">
        <w:t xml:space="preserve">Biên bản họp </w:t>
      </w:r>
      <w:r w:rsidR="00EA628B" w:rsidRPr="008E202A">
        <w:rPr>
          <w:lang w:val="nl-NL"/>
        </w:rPr>
        <w:t>Hội đồng quản trị</w:t>
      </w:r>
      <w:bookmarkEnd w:id="52"/>
    </w:p>
    <w:p w14:paraId="62799D34" w14:textId="2CC30F32" w:rsidR="0021103E" w:rsidRPr="008E202A" w:rsidRDefault="0021103E" w:rsidP="002C4B43">
      <w:pPr>
        <w:pStyle w:val="ListParagraph"/>
        <w:widowControl w:val="0"/>
        <w:numPr>
          <w:ilvl w:val="2"/>
          <w:numId w:val="78"/>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Các cuộc họp </w:t>
      </w:r>
      <w:r w:rsidR="00EA628B" w:rsidRPr="008E202A">
        <w:rPr>
          <w:rFonts w:cs="Times New Roman"/>
          <w:szCs w:val="26"/>
          <w:lang w:val="vi-VN" w:eastAsia="en-GB"/>
        </w:rPr>
        <w:t>HĐQT</w:t>
      </w:r>
      <w:r w:rsidRPr="008E202A">
        <w:rPr>
          <w:rFonts w:cs="Times New Roman"/>
          <w:szCs w:val="26"/>
          <w:lang w:val="vi-VN" w:eastAsia="en-GB"/>
        </w:rPr>
        <w:t xml:space="preserve"> phải được ghi biên bản và có thể ghi âm, ghi và lưu giữ dưới hình thức điện tử khác. Biên bản phải lập bằng tiếng Việt và có thể lập thêm bằng tiếng nước ngoài, bao gồm các nội dung chủ yếu sau đây:</w:t>
      </w:r>
    </w:p>
    <w:p w14:paraId="6E90CC5F" w14:textId="7964E07C" w:rsidR="0021103E" w:rsidRPr="008E202A" w:rsidRDefault="0021103E" w:rsidP="002C4B43">
      <w:pPr>
        <w:pStyle w:val="ListParagraph"/>
        <w:widowControl w:val="0"/>
        <w:numPr>
          <w:ilvl w:val="1"/>
          <w:numId w:val="12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Tên, địa chỉ trụ sở chính, mã số doanh nghiệp;</w:t>
      </w:r>
    </w:p>
    <w:p w14:paraId="43FD5BB6" w14:textId="4DE0D917" w:rsidR="0021103E" w:rsidRPr="008E202A" w:rsidRDefault="0021103E" w:rsidP="002C4B43">
      <w:pPr>
        <w:pStyle w:val="ListParagraph"/>
        <w:widowControl w:val="0"/>
        <w:numPr>
          <w:ilvl w:val="1"/>
          <w:numId w:val="12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Thời gian, địa điểm họp;</w:t>
      </w:r>
    </w:p>
    <w:p w14:paraId="69B4310D" w14:textId="52D7B9AC" w:rsidR="0021103E" w:rsidRPr="008E202A" w:rsidRDefault="0021103E" w:rsidP="002C4B43">
      <w:pPr>
        <w:pStyle w:val="ListParagraph"/>
        <w:widowControl w:val="0"/>
        <w:numPr>
          <w:ilvl w:val="1"/>
          <w:numId w:val="12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Mục đích, chương trình và nội dung họp;</w:t>
      </w:r>
    </w:p>
    <w:p w14:paraId="592344A5" w14:textId="77777777" w:rsidR="0021103E" w:rsidRPr="008E202A" w:rsidRDefault="0021103E" w:rsidP="002C4B43">
      <w:pPr>
        <w:pStyle w:val="ListParagraph"/>
        <w:widowControl w:val="0"/>
        <w:numPr>
          <w:ilvl w:val="1"/>
          <w:numId w:val="12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Họ, tên từng thành viên dự họp hoặc người được ủy quyền dự họp và cách thức dự họp; họ, tên các thành viên không dự họp và lý do;</w:t>
      </w:r>
    </w:p>
    <w:p w14:paraId="3C76E12D" w14:textId="390D5784" w:rsidR="0021103E" w:rsidRPr="008E202A" w:rsidRDefault="0021103E" w:rsidP="002C4B43">
      <w:pPr>
        <w:pStyle w:val="ListParagraph"/>
        <w:widowControl w:val="0"/>
        <w:numPr>
          <w:ilvl w:val="1"/>
          <w:numId w:val="12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Vấn đề được thảo luận và biểu quyết tại cuộc họp;</w:t>
      </w:r>
    </w:p>
    <w:p w14:paraId="37A95410" w14:textId="097E8507" w:rsidR="0021103E" w:rsidRPr="008E202A" w:rsidRDefault="0021103E" w:rsidP="002C4B43">
      <w:pPr>
        <w:pStyle w:val="ListParagraph"/>
        <w:widowControl w:val="0"/>
        <w:numPr>
          <w:ilvl w:val="1"/>
          <w:numId w:val="12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Tóm tắt phát biểu ý kiến của từng thành viên dự họp theo trình tự diễn biến của cuộc họp;</w:t>
      </w:r>
    </w:p>
    <w:p w14:paraId="760AC60C" w14:textId="25F75928" w:rsidR="0021103E" w:rsidRPr="008E202A" w:rsidRDefault="0021103E" w:rsidP="002C4B43">
      <w:pPr>
        <w:pStyle w:val="ListParagraph"/>
        <w:widowControl w:val="0"/>
        <w:numPr>
          <w:ilvl w:val="1"/>
          <w:numId w:val="12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Kết quả biểu quyết trong đó ghi rõ những thành viên tán thành, không tán thành và không có ý kiến;</w:t>
      </w:r>
    </w:p>
    <w:p w14:paraId="165CAB34" w14:textId="2723FCDD" w:rsidR="0021103E" w:rsidRPr="008E202A" w:rsidRDefault="0021103E" w:rsidP="002C4B43">
      <w:pPr>
        <w:pStyle w:val="ListParagraph"/>
        <w:widowControl w:val="0"/>
        <w:numPr>
          <w:ilvl w:val="1"/>
          <w:numId w:val="12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Vấn đề đã được thông qua và tỷ lệ biểu quyết thông qua tương ứng;</w:t>
      </w:r>
    </w:p>
    <w:p w14:paraId="7C20B2A5" w14:textId="65291065" w:rsidR="0021103E" w:rsidRPr="008E202A" w:rsidRDefault="0021103E" w:rsidP="002C4B43">
      <w:pPr>
        <w:pStyle w:val="ListParagraph"/>
        <w:widowControl w:val="0"/>
        <w:numPr>
          <w:ilvl w:val="1"/>
          <w:numId w:val="123"/>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Họ, tên, chữ ký chủ tọa</w:t>
      </w:r>
      <w:r w:rsidRPr="008E202A">
        <w:rPr>
          <w:rFonts w:cs="Times New Roman"/>
          <w:szCs w:val="26"/>
          <w:lang w:eastAsia="en-GB"/>
        </w:rPr>
        <w:t>, các thành viên HĐQT dự họp</w:t>
      </w:r>
      <w:r w:rsidRPr="008E202A">
        <w:rPr>
          <w:rFonts w:cs="Times New Roman"/>
          <w:szCs w:val="26"/>
          <w:lang w:val="vi-VN" w:eastAsia="en-GB"/>
        </w:rPr>
        <w:t xml:space="preserve"> và người ghi biên bản, trừ trường hợp quy định tại khoản 2 Điều này.</w:t>
      </w:r>
    </w:p>
    <w:p w14:paraId="0D724C18" w14:textId="49C43032" w:rsidR="0021103E" w:rsidRPr="008E202A" w:rsidRDefault="0021103E" w:rsidP="002C4B43">
      <w:pPr>
        <w:pStyle w:val="ListParagraph"/>
        <w:widowControl w:val="0"/>
        <w:numPr>
          <w:ilvl w:val="2"/>
          <w:numId w:val="78"/>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Trường hợp chủ tọa, người ghi biên bản từ chối ký biên bản họp nhưng nếu được tất cả thành viên khác của </w:t>
      </w:r>
      <w:r w:rsidR="00EA628B" w:rsidRPr="008E202A">
        <w:rPr>
          <w:rFonts w:cs="Times New Roman"/>
          <w:szCs w:val="26"/>
          <w:lang w:val="vi-VN" w:eastAsia="en-GB"/>
        </w:rPr>
        <w:t>HĐQT</w:t>
      </w:r>
      <w:r w:rsidRPr="008E202A">
        <w:rPr>
          <w:rFonts w:cs="Times New Roman"/>
          <w:szCs w:val="26"/>
          <w:lang w:val="vi-VN" w:eastAsia="en-GB"/>
        </w:rPr>
        <w:t xml:space="preserve"> tham dự họp ký và có đầy đủ nội dung theo quy định tại các điểm a, b, c, d, đ, e, g và h khoản 1 Điều này thì biên bản này có hiệu lực.</w:t>
      </w:r>
    </w:p>
    <w:p w14:paraId="74DDFAC6" w14:textId="0BAC8100" w:rsidR="0021103E" w:rsidRPr="008E202A" w:rsidRDefault="0021103E" w:rsidP="002C4B43">
      <w:pPr>
        <w:pStyle w:val="ListParagraph"/>
        <w:widowControl w:val="0"/>
        <w:numPr>
          <w:ilvl w:val="2"/>
          <w:numId w:val="78"/>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 xml:space="preserve">Chủ tọa, người ghi biên bản và những người ký tên trong biên bản phải chịu trách nhiệm về tính trung thực và chính xác của nội dung biên bản họp </w:t>
      </w:r>
      <w:r w:rsidR="00EA628B" w:rsidRPr="008E202A">
        <w:rPr>
          <w:rFonts w:cs="Times New Roman"/>
          <w:szCs w:val="26"/>
          <w:lang w:val="vi-VN" w:eastAsia="en-GB"/>
        </w:rPr>
        <w:t>HĐQT</w:t>
      </w:r>
      <w:r w:rsidRPr="008E202A">
        <w:rPr>
          <w:rFonts w:cs="Times New Roman"/>
          <w:szCs w:val="26"/>
          <w:lang w:val="vi-VN" w:eastAsia="en-GB"/>
        </w:rPr>
        <w:t>.</w:t>
      </w:r>
    </w:p>
    <w:p w14:paraId="02EA77C4" w14:textId="0505C071" w:rsidR="0021103E" w:rsidRPr="008E202A" w:rsidRDefault="0021103E" w:rsidP="002C4B43">
      <w:pPr>
        <w:pStyle w:val="ListParagraph"/>
        <w:widowControl w:val="0"/>
        <w:numPr>
          <w:ilvl w:val="2"/>
          <w:numId w:val="78"/>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rPr>
        <w:lastRenderedPageBreak/>
        <w:t>Trường hợp thành viên HĐQT trực tiếp dự họp không ký vào biên bản thì phải ghi rõ lý do; nếu không ghi rõ lý do thì biểu quyết của thành viên đó đối với những nội dung tại cuộc họp coi như không có giá trị.</w:t>
      </w:r>
    </w:p>
    <w:p w14:paraId="57A955F7" w14:textId="77777777" w:rsidR="0021103E" w:rsidRPr="008E202A" w:rsidRDefault="0021103E" w:rsidP="002C4B43">
      <w:pPr>
        <w:pStyle w:val="ListParagraph"/>
        <w:widowControl w:val="0"/>
        <w:numPr>
          <w:ilvl w:val="2"/>
          <w:numId w:val="78"/>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rPr>
        <w:t>Biên bản họp HĐQT và các tài liệu sử dụng trong cuộc họp đó phải được lưu giữ tại Ban Tổng hợp HĐQT</w:t>
      </w:r>
      <w:r w:rsidRPr="008E202A">
        <w:rPr>
          <w:rFonts w:cs="Times New Roman"/>
          <w:iCs/>
          <w:szCs w:val="26"/>
        </w:rPr>
        <w:t>.</w:t>
      </w:r>
    </w:p>
    <w:p w14:paraId="5A77126B" w14:textId="1653CA09" w:rsidR="00300B9A" w:rsidRPr="008E202A" w:rsidRDefault="0021103E" w:rsidP="002C4B43">
      <w:pPr>
        <w:pStyle w:val="ListParagraph"/>
        <w:widowControl w:val="0"/>
        <w:numPr>
          <w:ilvl w:val="2"/>
          <w:numId w:val="78"/>
        </w:numPr>
        <w:tabs>
          <w:tab w:val="left" w:pos="1170"/>
        </w:tabs>
        <w:spacing w:before="120" w:after="0" w:line="320" w:lineRule="atLeast"/>
        <w:ind w:left="0" w:firstLine="720"/>
        <w:jc w:val="both"/>
        <w:rPr>
          <w:rFonts w:cs="Times New Roman"/>
          <w:szCs w:val="26"/>
          <w:lang w:val="en-GB" w:eastAsia="en-GB"/>
        </w:rPr>
      </w:pPr>
      <w:r w:rsidRPr="008E202A">
        <w:rPr>
          <w:rFonts w:cs="Times New Roman"/>
          <w:szCs w:val="26"/>
          <w:lang w:val="vi-VN" w:eastAsia="en-GB"/>
        </w:rPr>
        <w:t>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14:paraId="250A7388" w14:textId="37823A6C" w:rsidR="00300B9A" w:rsidRPr="008E202A" w:rsidRDefault="00300B9A" w:rsidP="002C4B43">
      <w:pPr>
        <w:pStyle w:val="Heading1"/>
        <w:tabs>
          <w:tab w:val="left" w:pos="1170"/>
        </w:tabs>
        <w:spacing w:before="120" w:after="0" w:line="320" w:lineRule="atLeast"/>
        <w:ind w:left="0" w:firstLine="720"/>
      </w:pPr>
      <w:bookmarkStart w:id="53" w:name="_Toc401161728"/>
      <w:bookmarkStart w:id="54" w:name="_Toc69409755"/>
      <w:r w:rsidRPr="008E202A">
        <w:t xml:space="preserve">Điều </w:t>
      </w:r>
      <w:r w:rsidR="0021103E" w:rsidRPr="008E202A">
        <w:t>25</w:t>
      </w:r>
      <w:r w:rsidRPr="008E202A">
        <w:t xml:space="preserve"> Thông qua </w:t>
      </w:r>
      <w:r w:rsidR="0021103E" w:rsidRPr="008E202A">
        <w:t xml:space="preserve">nghị quyết, </w:t>
      </w:r>
      <w:r w:rsidRPr="008E202A">
        <w:t xml:space="preserve">quyết định của </w:t>
      </w:r>
      <w:bookmarkEnd w:id="53"/>
      <w:r w:rsidR="00EA628B" w:rsidRPr="008E202A">
        <w:rPr>
          <w:lang w:val="nl-NL"/>
        </w:rPr>
        <w:t>Hội đồng quản trị</w:t>
      </w:r>
      <w:bookmarkEnd w:id="54"/>
    </w:p>
    <w:p w14:paraId="1CFEE806" w14:textId="77777777" w:rsidR="00300B9A" w:rsidRPr="008E202A" w:rsidRDefault="00300B9A" w:rsidP="002C4B43">
      <w:pPr>
        <w:pStyle w:val="ListParagraph"/>
        <w:widowControl w:val="0"/>
        <w:numPr>
          <w:ilvl w:val="2"/>
          <w:numId w:val="14"/>
        </w:numPr>
        <w:tabs>
          <w:tab w:val="left" w:pos="1170"/>
        </w:tabs>
        <w:spacing w:before="120" w:after="0" w:line="320" w:lineRule="atLeast"/>
        <w:ind w:left="0" w:firstLine="720"/>
        <w:jc w:val="both"/>
        <w:rPr>
          <w:rFonts w:cs="Times New Roman"/>
          <w:bCs/>
          <w:szCs w:val="26"/>
        </w:rPr>
      </w:pPr>
      <w:r w:rsidRPr="008E202A">
        <w:rPr>
          <w:rFonts w:cs="Times New Roman"/>
          <w:szCs w:val="26"/>
        </w:rPr>
        <w:t>HĐQT thông qua quyết định bằng hình thức biểu quyết tại cuộc họp hoặc lấy ý kiến bằng văn bản, thư điện tử hoặc fax.</w:t>
      </w:r>
    </w:p>
    <w:p w14:paraId="7A17E9D2" w14:textId="77777777" w:rsidR="00300B9A" w:rsidRPr="008E202A" w:rsidRDefault="00300B9A" w:rsidP="002C4B43">
      <w:pPr>
        <w:pStyle w:val="ListParagraph"/>
        <w:widowControl w:val="0"/>
        <w:numPr>
          <w:ilvl w:val="2"/>
          <w:numId w:val="14"/>
        </w:numPr>
        <w:tabs>
          <w:tab w:val="left" w:pos="1170"/>
        </w:tabs>
        <w:spacing w:before="120" w:after="0" w:line="320" w:lineRule="atLeast"/>
        <w:ind w:left="0" w:firstLine="720"/>
        <w:jc w:val="both"/>
        <w:rPr>
          <w:rFonts w:cs="Times New Roman"/>
          <w:bCs/>
          <w:szCs w:val="26"/>
        </w:rPr>
      </w:pPr>
      <w:r w:rsidRPr="008E202A">
        <w:rPr>
          <w:rFonts w:cs="Times New Roman"/>
          <w:szCs w:val="26"/>
        </w:rPr>
        <w:t>Quyền biểu quyết của thành viên HĐQT tại cuộc họp:</w:t>
      </w:r>
    </w:p>
    <w:p w14:paraId="02720D9C" w14:textId="77777777" w:rsidR="00300B9A" w:rsidRPr="008E202A" w:rsidRDefault="00300B9A" w:rsidP="002C4B43">
      <w:pPr>
        <w:pStyle w:val="ListParagraph"/>
        <w:widowControl w:val="0"/>
        <w:numPr>
          <w:ilvl w:val="0"/>
          <w:numId w:val="31"/>
        </w:numPr>
        <w:tabs>
          <w:tab w:val="left" w:pos="1170"/>
        </w:tabs>
        <w:spacing w:before="120" w:after="0" w:line="320" w:lineRule="atLeast"/>
        <w:ind w:left="0" w:firstLine="720"/>
        <w:jc w:val="both"/>
        <w:rPr>
          <w:rFonts w:cs="Times New Roman"/>
          <w:b/>
          <w:szCs w:val="26"/>
        </w:rPr>
      </w:pPr>
      <w:r w:rsidRPr="008E202A">
        <w:rPr>
          <w:rFonts w:cs="Times New Roman"/>
          <w:szCs w:val="26"/>
        </w:rPr>
        <w:t>Trừ quy định tại Điểm b Khoản này, mỗi thành viên HĐQT trực tiếp có mặt tại cuộc họp có một phiếu biểu quyết.</w:t>
      </w:r>
    </w:p>
    <w:p w14:paraId="6C80D7EF" w14:textId="77777777" w:rsidR="00300B9A" w:rsidRPr="008E202A" w:rsidRDefault="00300B9A" w:rsidP="002C4B43">
      <w:pPr>
        <w:pStyle w:val="ListParagraph"/>
        <w:widowControl w:val="0"/>
        <w:numPr>
          <w:ilvl w:val="0"/>
          <w:numId w:val="31"/>
        </w:numPr>
        <w:tabs>
          <w:tab w:val="left" w:pos="1170"/>
        </w:tabs>
        <w:spacing w:before="120" w:after="0" w:line="320" w:lineRule="atLeast"/>
        <w:ind w:left="0" w:firstLine="720"/>
        <w:jc w:val="both"/>
        <w:rPr>
          <w:rFonts w:cs="Times New Roman"/>
          <w:b/>
          <w:szCs w:val="26"/>
        </w:rPr>
      </w:pPr>
      <w:r w:rsidRPr="008E202A">
        <w:rPr>
          <w:rFonts w:cs="Times New Roman"/>
          <w:szCs w:val="26"/>
        </w:rPr>
        <w:t>Thành viên HĐQT không được biểu quyết về các hợp đồng, giao dịch hoặc đề xuất mà thành viên đó hoặc người có liên quan tới thành viên đó có lợi ích và lợi ích đó mâu thuẫn hoặc có thể mâu thuẫn với lợi ích của PLC. Thành viên này, khi đó sẽ không được tính vào số lượng đại biểu tối thiểu cần thiết có mặt tại một cuộc họp HĐQT về vấn đề mà thành viên đó không có quyền biểu quyết.</w:t>
      </w:r>
    </w:p>
    <w:p w14:paraId="25E8E9DC" w14:textId="77777777" w:rsidR="00300B9A" w:rsidRPr="008E202A" w:rsidRDefault="00300B9A" w:rsidP="002C4B43">
      <w:pPr>
        <w:pStyle w:val="ListParagraph"/>
        <w:widowControl w:val="0"/>
        <w:numPr>
          <w:ilvl w:val="0"/>
          <w:numId w:val="31"/>
        </w:numPr>
        <w:tabs>
          <w:tab w:val="left" w:pos="1170"/>
        </w:tabs>
        <w:spacing w:before="120" w:after="0" w:line="320" w:lineRule="atLeast"/>
        <w:ind w:left="0" w:firstLine="720"/>
        <w:jc w:val="both"/>
        <w:rPr>
          <w:rFonts w:cs="Times New Roman"/>
          <w:b/>
          <w:szCs w:val="26"/>
        </w:rPr>
      </w:pPr>
      <w:r w:rsidRPr="008E202A">
        <w:rPr>
          <w:rFonts w:cs="Times New Roman"/>
          <w:szCs w:val="26"/>
        </w:rPr>
        <w:t>Trong cuộc họp của HĐQT, khi có vấn đề phát sinh liên quan đến mức độ lợi ích của thành viên HĐQT hoặc liên quan đến quyền biểu quyết một thành viên mà những vấn đề đó không được giải quyết bằng sự tự nguyện từ bỏ quyền biểu quyết của thành viên HĐQT đó, những vấn đề phát sinh đó sẽ được chuyển tới chủ tọa cuộc họp và phán quyết của chủ tọa liên quan đến tất cả các thành viên HĐQT khác sẽ có giá trị là quyết định cuối cùng, trừ trường hợp tính chất hoặc phạm vi lợi ích của thành viên HĐQT liên quan chưa được công bố một cách thích đáng.</w:t>
      </w:r>
    </w:p>
    <w:p w14:paraId="7360550A" w14:textId="77777777" w:rsidR="00300B9A" w:rsidRPr="008E202A" w:rsidRDefault="00300B9A" w:rsidP="002C4B43">
      <w:pPr>
        <w:pStyle w:val="ListParagraph"/>
        <w:widowControl w:val="0"/>
        <w:numPr>
          <w:ilvl w:val="0"/>
          <w:numId w:val="31"/>
        </w:numPr>
        <w:tabs>
          <w:tab w:val="left" w:pos="1170"/>
        </w:tabs>
        <w:spacing w:before="120" w:after="0" w:line="320" w:lineRule="atLeast"/>
        <w:ind w:left="0" w:firstLine="720"/>
        <w:jc w:val="both"/>
        <w:rPr>
          <w:rFonts w:cs="Times New Roman"/>
          <w:bCs/>
          <w:szCs w:val="26"/>
        </w:rPr>
      </w:pPr>
      <w:r w:rsidRPr="008E202A">
        <w:rPr>
          <w:rFonts w:cs="Times New Roman"/>
          <w:szCs w:val="26"/>
        </w:rPr>
        <w:t>Bất kỳ thành viên HĐQT nào hưởng lợi từ một hợp đồng phải được ĐHĐCĐ, HĐQT chấp thuận quy định tại Điều lệ PLC sẽ được coi là có lợi ích đáng kể trong hợp đồng đó.</w:t>
      </w:r>
    </w:p>
    <w:p w14:paraId="51AB62B5" w14:textId="77777777" w:rsidR="00300B9A" w:rsidRPr="008E202A" w:rsidRDefault="00300B9A" w:rsidP="002C4B43">
      <w:pPr>
        <w:pStyle w:val="ListParagraph"/>
        <w:widowControl w:val="0"/>
        <w:numPr>
          <w:ilvl w:val="2"/>
          <w:numId w:val="14"/>
        </w:numPr>
        <w:tabs>
          <w:tab w:val="left" w:pos="1170"/>
        </w:tabs>
        <w:spacing w:before="120" w:after="0" w:line="320" w:lineRule="atLeast"/>
        <w:ind w:left="0" w:firstLine="720"/>
        <w:jc w:val="both"/>
        <w:rPr>
          <w:rFonts w:cs="Times New Roman"/>
          <w:bCs/>
          <w:szCs w:val="26"/>
        </w:rPr>
      </w:pPr>
      <w:r w:rsidRPr="008E202A">
        <w:rPr>
          <w:rFonts w:cs="Times New Roman"/>
          <w:szCs w:val="26"/>
        </w:rPr>
        <w:t>Thông qua quyết định của HĐQT tại cuộc họp: Quyết định của HĐQT được thông qua khi được đa số thành viên dự họp biểu quyết đồng ý, bao gồm cả phiếu biểu quyết bằng văn bản. Trường hợp số phiếu ngang nhau thì quyết định cuối cùng thuộc về phía có ý kiến chấp thuận của chủ tọa cuộc họp HĐQT.</w:t>
      </w:r>
    </w:p>
    <w:p w14:paraId="36F6A02F" w14:textId="4D4BC41C" w:rsidR="00BE20D4" w:rsidRDefault="00BE20D4" w:rsidP="002C4B43">
      <w:pPr>
        <w:pStyle w:val="ListParagraph"/>
        <w:widowControl w:val="0"/>
        <w:numPr>
          <w:ilvl w:val="2"/>
          <w:numId w:val="14"/>
        </w:numPr>
        <w:tabs>
          <w:tab w:val="left" w:pos="1170"/>
        </w:tabs>
        <w:spacing w:before="120" w:after="0" w:line="320" w:lineRule="atLeast"/>
        <w:ind w:left="0" w:firstLine="720"/>
        <w:jc w:val="both"/>
        <w:rPr>
          <w:rFonts w:cs="Times New Roman"/>
          <w:bCs/>
          <w:szCs w:val="26"/>
        </w:rPr>
      </w:pPr>
      <w:r w:rsidRPr="008E202A">
        <w:rPr>
          <w:rFonts w:cs="Times New Roman"/>
          <w:bCs/>
          <w:szCs w:val="26"/>
        </w:rPr>
        <w:t>Các quyết định được thông qua trong một cuộc họp có sử dụng điện thoại hoặc các phương tiện thông tin liên lạc được tổ chức và tiến hành một cách hợp lệ theo quy định tại Điều lệ PLC có hiệu lực ngay khi kết thúc cuộc họp nhưng phải được khẳng định bằng các chữ ký của tất cả các Thành viên HĐQT tham dự cuộc họp này trong phiếu biểu quyết của từng Thành viên HĐQT.</w:t>
      </w:r>
    </w:p>
    <w:p w14:paraId="20DE9F1D" w14:textId="77777777" w:rsidR="00CE10E6" w:rsidRPr="008E202A" w:rsidRDefault="00CE10E6" w:rsidP="00A941FE">
      <w:pPr>
        <w:pStyle w:val="ListParagraph"/>
        <w:widowControl w:val="0"/>
        <w:tabs>
          <w:tab w:val="left" w:pos="1170"/>
        </w:tabs>
        <w:spacing w:before="120" w:after="0" w:line="320" w:lineRule="atLeast"/>
        <w:jc w:val="both"/>
        <w:rPr>
          <w:rFonts w:cs="Times New Roman"/>
          <w:bCs/>
          <w:szCs w:val="26"/>
        </w:rPr>
      </w:pPr>
    </w:p>
    <w:p w14:paraId="2E6BEA2A" w14:textId="41153B54" w:rsidR="00300B9A" w:rsidRPr="008E202A" w:rsidRDefault="00300B9A" w:rsidP="002C4B43">
      <w:pPr>
        <w:pStyle w:val="Heading1"/>
        <w:tabs>
          <w:tab w:val="left" w:pos="1170"/>
        </w:tabs>
        <w:spacing w:before="120" w:after="0" w:line="320" w:lineRule="atLeast"/>
        <w:ind w:left="0" w:firstLine="720"/>
      </w:pPr>
      <w:bookmarkStart w:id="55" w:name="_Toc401161729"/>
      <w:bookmarkStart w:id="56" w:name="_Toc69409756"/>
      <w:r w:rsidRPr="008E202A">
        <w:lastRenderedPageBreak/>
        <w:t xml:space="preserve">Điều </w:t>
      </w:r>
      <w:r w:rsidR="0021103E" w:rsidRPr="008E202A">
        <w:t>26</w:t>
      </w:r>
      <w:r w:rsidRPr="008E202A">
        <w:t xml:space="preserve"> </w:t>
      </w:r>
      <w:bookmarkEnd w:id="55"/>
      <w:r w:rsidRPr="008E202A">
        <w:t xml:space="preserve">Thẩm quyền và thể thức lấy ý kiến thành viên </w:t>
      </w:r>
      <w:r w:rsidR="00EA628B" w:rsidRPr="008E202A">
        <w:rPr>
          <w:lang w:val="nl-NL"/>
        </w:rPr>
        <w:t>Hội đồng quản trị</w:t>
      </w:r>
      <w:r w:rsidRPr="008E202A">
        <w:t xml:space="preserve"> bằng văn bản</w:t>
      </w:r>
      <w:bookmarkEnd w:id="56"/>
    </w:p>
    <w:p w14:paraId="7D0324D8" w14:textId="77777777" w:rsidR="00300B9A" w:rsidRPr="008E202A" w:rsidRDefault="00300B9A" w:rsidP="002C4B43">
      <w:pPr>
        <w:pStyle w:val="ListParagraph"/>
        <w:widowControl w:val="0"/>
        <w:numPr>
          <w:ilvl w:val="2"/>
          <w:numId w:val="15"/>
        </w:numPr>
        <w:tabs>
          <w:tab w:val="left" w:pos="1170"/>
        </w:tabs>
        <w:spacing w:before="120" w:after="0" w:line="320" w:lineRule="atLeast"/>
        <w:ind w:left="0" w:firstLine="720"/>
        <w:jc w:val="both"/>
        <w:rPr>
          <w:rFonts w:cs="Times New Roman"/>
          <w:iCs/>
          <w:szCs w:val="26"/>
        </w:rPr>
      </w:pPr>
      <w:bookmarkStart w:id="57" w:name="_Toc401161730"/>
      <w:r w:rsidRPr="008E202A">
        <w:rPr>
          <w:rFonts w:cs="Times New Roman"/>
          <w:szCs w:val="26"/>
        </w:rPr>
        <w:t>Chủ tịch HĐQT quyết định việc lấy ý kiến thành viên HĐQT bằng văn bản.</w:t>
      </w:r>
    </w:p>
    <w:p w14:paraId="7CA97FA1" w14:textId="141913D5" w:rsidR="00300B9A" w:rsidRPr="008E202A" w:rsidRDefault="006A4C1B" w:rsidP="002C4B43">
      <w:pPr>
        <w:pStyle w:val="ListParagraph"/>
        <w:widowControl w:val="0"/>
        <w:numPr>
          <w:ilvl w:val="2"/>
          <w:numId w:val="15"/>
        </w:numPr>
        <w:tabs>
          <w:tab w:val="left" w:pos="1170"/>
        </w:tabs>
        <w:spacing w:before="120" w:after="0" w:line="320" w:lineRule="atLeast"/>
        <w:ind w:left="0" w:firstLine="720"/>
        <w:jc w:val="both"/>
        <w:rPr>
          <w:rFonts w:cs="Times New Roman"/>
          <w:szCs w:val="26"/>
        </w:rPr>
      </w:pPr>
      <w:r w:rsidRPr="008E202A">
        <w:rPr>
          <w:rFonts w:cs="Times New Roman"/>
          <w:szCs w:val="26"/>
        </w:rPr>
        <w:t xml:space="preserve">Người phụ trách quản trị </w:t>
      </w:r>
      <w:r w:rsidR="005C08A4" w:rsidRPr="008E202A">
        <w:rPr>
          <w:rFonts w:cs="Times New Roman"/>
          <w:szCs w:val="26"/>
        </w:rPr>
        <w:t>Tổng công ty</w:t>
      </w:r>
      <w:r w:rsidR="00300B9A" w:rsidRPr="008E202A">
        <w:rPr>
          <w:rFonts w:cs="Times New Roman"/>
          <w:szCs w:val="26"/>
        </w:rPr>
        <w:t xml:space="preserve"> chuẩn bị phiếu lấy ý kiến, các tài liệu cần thiết có liên quan đến nội dung xin ý kiến. Phiếu lấy ý kiến và tài liệu kèm theo phải được gửi bằng phương thức bảo đảm đến địa chỉ liên lạc của từng thành viên HĐQT. </w:t>
      </w:r>
    </w:p>
    <w:p w14:paraId="0D924BC9" w14:textId="77777777" w:rsidR="00300B9A" w:rsidRPr="008E202A" w:rsidRDefault="00300B9A" w:rsidP="002C4B43">
      <w:pPr>
        <w:pStyle w:val="ListParagraph"/>
        <w:widowControl w:val="0"/>
        <w:numPr>
          <w:ilvl w:val="2"/>
          <w:numId w:val="15"/>
        </w:numPr>
        <w:tabs>
          <w:tab w:val="left" w:pos="1170"/>
        </w:tabs>
        <w:spacing w:before="120" w:after="0" w:line="320" w:lineRule="atLeast"/>
        <w:ind w:left="0" w:firstLine="720"/>
        <w:jc w:val="both"/>
        <w:rPr>
          <w:rFonts w:cs="Times New Roman"/>
          <w:szCs w:val="26"/>
        </w:rPr>
      </w:pPr>
      <w:r w:rsidRPr="008E202A">
        <w:rPr>
          <w:rFonts w:cs="Times New Roman"/>
          <w:szCs w:val="26"/>
        </w:rPr>
        <w:t>Các thành viên HĐQT có trách nhiệm trả lời Phiếu lấy ý kiến trong vòng 5 ngày kể từ ngày nhận được Phiếu lấy ý kiến bằng văn bản (ngày gửi email hoặc ngày nhận được tài liệu bằng bản cứng), trừ trường hợp có yêu cầu cụ thể về thời gian biểu quyết ghi trong Phiếu lấy ý kiến. Quá thời hạn nêu trên, nếu thành viên HĐQT không có ý kiến trả lời được coi là thống nhất với nội dung lấy ý kiến.</w:t>
      </w:r>
    </w:p>
    <w:p w14:paraId="40722115" w14:textId="19269348" w:rsidR="00300B9A" w:rsidRPr="008E202A" w:rsidRDefault="00300B9A" w:rsidP="002C4B43">
      <w:pPr>
        <w:pStyle w:val="ListParagraph"/>
        <w:widowControl w:val="0"/>
        <w:numPr>
          <w:ilvl w:val="2"/>
          <w:numId w:val="15"/>
        </w:numPr>
        <w:tabs>
          <w:tab w:val="left" w:pos="1170"/>
        </w:tabs>
        <w:spacing w:before="120" w:after="0" w:line="320" w:lineRule="atLeast"/>
        <w:ind w:left="0" w:firstLine="720"/>
        <w:jc w:val="both"/>
        <w:rPr>
          <w:rFonts w:cs="Times New Roman"/>
          <w:szCs w:val="26"/>
        </w:rPr>
      </w:pPr>
      <w:r w:rsidRPr="008E202A">
        <w:rPr>
          <w:rFonts w:cs="Times New Roman"/>
          <w:szCs w:val="26"/>
        </w:rPr>
        <w:t xml:space="preserve">Phiếu lấy ý kiến đã được trả lời phải có chữ ký của thành viên HĐQT và gửi về HĐQT. Phiếu lấy ý kiến đã trả lời và được gửi từ địa chỉ email @petrolimex.com.vn của thành viên HĐQT đã đăng ký với HĐQT tại </w:t>
      </w:r>
      <w:r w:rsidR="00CE10E6">
        <w:rPr>
          <w:rFonts w:cs="Times New Roman"/>
          <w:szCs w:val="26"/>
        </w:rPr>
        <w:t>P</w:t>
      </w:r>
      <w:r w:rsidRPr="008E202A">
        <w:rPr>
          <w:rFonts w:cs="Times New Roman"/>
          <w:szCs w:val="26"/>
        </w:rPr>
        <w:t xml:space="preserve">hụ lục </w:t>
      </w:r>
      <w:r w:rsidR="004111AA" w:rsidRPr="008E202A">
        <w:rPr>
          <w:rFonts w:cs="Times New Roman"/>
          <w:szCs w:val="26"/>
        </w:rPr>
        <w:t xml:space="preserve">1 </w:t>
      </w:r>
      <w:r w:rsidRPr="008E202A">
        <w:rPr>
          <w:rFonts w:cs="Times New Roman"/>
          <w:szCs w:val="26"/>
        </w:rPr>
        <w:t>đính kèm cũng được coi là hợp lệ</w:t>
      </w:r>
      <w:r w:rsidRPr="008E202A">
        <w:rPr>
          <w:rFonts w:cs="Times New Roman"/>
          <w:szCs w:val="26"/>
          <w:lang w:val="nl-NL"/>
        </w:rPr>
        <w:t>.</w:t>
      </w:r>
    </w:p>
    <w:p w14:paraId="756BEBE8" w14:textId="156DA79E" w:rsidR="00300B9A" w:rsidRPr="008E202A" w:rsidRDefault="00444D7F" w:rsidP="002C4B43">
      <w:pPr>
        <w:pStyle w:val="ListParagraph"/>
        <w:widowControl w:val="0"/>
        <w:numPr>
          <w:ilvl w:val="2"/>
          <w:numId w:val="15"/>
        </w:numPr>
        <w:tabs>
          <w:tab w:val="left" w:pos="1170"/>
        </w:tabs>
        <w:spacing w:before="120" w:after="0" w:line="320" w:lineRule="atLeast"/>
        <w:ind w:left="0" w:firstLine="720"/>
        <w:jc w:val="both"/>
        <w:rPr>
          <w:rFonts w:cs="Times New Roman"/>
          <w:szCs w:val="26"/>
        </w:rPr>
      </w:pPr>
      <w:r w:rsidRPr="008E202A">
        <w:rPr>
          <w:rFonts w:cs="Times New Roman"/>
          <w:szCs w:val="26"/>
        </w:rPr>
        <w:t xml:space="preserve">Người phụ trách quản trị </w:t>
      </w:r>
      <w:r w:rsidR="005C08A4" w:rsidRPr="008E202A">
        <w:rPr>
          <w:rFonts w:cs="Times New Roman"/>
          <w:szCs w:val="26"/>
        </w:rPr>
        <w:t>Tổng công ty</w:t>
      </w:r>
      <w:r w:rsidRPr="008E202A">
        <w:rPr>
          <w:rFonts w:cs="Times New Roman"/>
          <w:szCs w:val="26"/>
        </w:rPr>
        <w:t xml:space="preserve"> </w:t>
      </w:r>
      <w:r w:rsidR="00300B9A" w:rsidRPr="008E202A">
        <w:rPr>
          <w:rFonts w:cs="Times New Roman"/>
          <w:szCs w:val="26"/>
        </w:rPr>
        <w:t>kiểm phiếu và lập biên bản kiểm phiếu dưới sự giám sát của tối thiểu một thành viên HĐQT. Biên bản kiểm phiếu phải có các nội dung chủ yếu theo quy định của pháp luật.</w:t>
      </w:r>
    </w:p>
    <w:p w14:paraId="484615D9" w14:textId="3D9E06D5" w:rsidR="00300B9A" w:rsidRPr="008E202A" w:rsidRDefault="00444D7F" w:rsidP="002C4B43">
      <w:pPr>
        <w:pStyle w:val="ListParagraph"/>
        <w:widowControl w:val="0"/>
        <w:numPr>
          <w:ilvl w:val="2"/>
          <w:numId w:val="15"/>
        </w:numPr>
        <w:tabs>
          <w:tab w:val="left" w:pos="1170"/>
        </w:tabs>
        <w:spacing w:before="120" w:after="0" w:line="320" w:lineRule="atLeast"/>
        <w:ind w:left="0" w:firstLine="720"/>
        <w:jc w:val="both"/>
        <w:rPr>
          <w:rFonts w:cs="Times New Roman"/>
          <w:szCs w:val="26"/>
        </w:rPr>
      </w:pPr>
      <w:r w:rsidRPr="008E202A">
        <w:rPr>
          <w:rFonts w:cs="Times New Roman"/>
          <w:szCs w:val="26"/>
        </w:rPr>
        <w:t xml:space="preserve">Người phụ trách quản trị </w:t>
      </w:r>
      <w:r w:rsidR="005C08A4" w:rsidRPr="008E202A">
        <w:rPr>
          <w:rFonts w:cs="Times New Roman"/>
          <w:szCs w:val="26"/>
        </w:rPr>
        <w:t>Tổng công ty</w:t>
      </w:r>
      <w:r w:rsidR="00300B9A" w:rsidRPr="008E202A">
        <w:rPr>
          <w:rFonts w:cs="Times New Roman"/>
          <w:szCs w:val="26"/>
        </w:rPr>
        <w:t xml:space="preserve"> tham gia vào việc lấy ý kiến thành viên HĐQT bằng văn bản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43C0F555" w14:textId="77777777" w:rsidR="00300B9A" w:rsidRPr="008E202A" w:rsidRDefault="00300B9A" w:rsidP="002C4B43">
      <w:pPr>
        <w:pStyle w:val="ListParagraph"/>
        <w:widowControl w:val="0"/>
        <w:numPr>
          <w:ilvl w:val="2"/>
          <w:numId w:val="15"/>
        </w:numPr>
        <w:tabs>
          <w:tab w:val="left" w:pos="1170"/>
        </w:tabs>
        <w:spacing w:before="120" w:after="0" w:line="320" w:lineRule="atLeast"/>
        <w:ind w:left="0" w:firstLine="720"/>
        <w:jc w:val="both"/>
        <w:rPr>
          <w:rFonts w:cs="Times New Roman"/>
          <w:szCs w:val="26"/>
        </w:rPr>
      </w:pPr>
      <w:r w:rsidRPr="008E202A">
        <w:rPr>
          <w:rFonts w:cs="Times New Roman"/>
          <w:szCs w:val="26"/>
        </w:rPr>
        <w:t xml:space="preserve">Nghị quyết, quyết định của HĐQT được thông qua phải gửi đến các thành viên HĐQT trong thời hạn </w:t>
      </w:r>
      <w:r w:rsidR="00F72EB7" w:rsidRPr="008E202A">
        <w:rPr>
          <w:rFonts w:cs="Times New Roman"/>
          <w:szCs w:val="26"/>
        </w:rPr>
        <w:t>07</w:t>
      </w:r>
      <w:r w:rsidRPr="008E202A">
        <w:rPr>
          <w:rFonts w:cs="Times New Roman"/>
          <w:szCs w:val="26"/>
        </w:rPr>
        <w:t xml:space="preserve"> ngày, kể từ ngày kết thúc kiểm phiếu.</w:t>
      </w:r>
    </w:p>
    <w:p w14:paraId="5C908D00" w14:textId="24E0DF7A" w:rsidR="00300B9A" w:rsidRPr="008E202A" w:rsidRDefault="00300B9A" w:rsidP="002C4B43">
      <w:pPr>
        <w:pStyle w:val="ListParagraph"/>
        <w:widowControl w:val="0"/>
        <w:numPr>
          <w:ilvl w:val="2"/>
          <w:numId w:val="15"/>
        </w:numPr>
        <w:tabs>
          <w:tab w:val="left" w:pos="1170"/>
        </w:tabs>
        <w:spacing w:before="120" w:after="0" w:line="320" w:lineRule="atLeast"/>
        <w:ind w:left="0" w:firstLine="720"/>
        <w:jc w:val="both"/>
        <w:rPr>
          <w:rFonts w:cs="Times New Roman"/>
          <w:szCs w:val="26"/>
        </w:rPr>
      </w:pPr>
      <w:r w:rsidRPr="008E202A">
        <w:rPr>
          <w:rFonts w:cs="Times New Roman"/>
          <w:szCs w:val="26"/>
        </w:rPr>
        <w:t>Phiếu lấy ý kiến đã được trả lời, biên bản kiểm phiếu, toàn văn nghị quyết đã được thông qua và tài liệu có liên quan gửi kèm theo phiếu lấy ý k</w:t>
      </w:r>
      <w:r w:rsidR="00F72EB7" w:rsidRPr="008E202A">
        <w:rPr>
          <w:rFonts w:cs="Times New Roman"/>
          <w:szCs w:val="26"/>
        </w:rPr>
        <w:t xml:space="preserve">iến được Người phụ trách quản trị </w:t>
      </w:r>
      <w:r w:rsidR="005C08A4" w:rsidRPr="008E202A">
        <w:rPr>
          <w:rFonts w:cs="Times New Roman"/>
          <w:szCs w:val="26"/>
        </w:rPr>
        <w:t>Tổng công ty</w:t>
      </w:r>
      <w:r w:rsidR="00F72EB7" w:rsidRPr="008E202A">
        <w:rPr>
          <w:rFonts w:cs="Times New Roman"/>
          <w:szCs w:val="26"/>
        </w:rPr>
        <w:t xml:space="preserve"> lưu giữ theo quy định.</w:t>
      </w:r>
    </w:p>
    <w:p w14:paraId="307E3203" w14:textId="77777777" w:rsidR="00300B9A" w:rsidRPr="008E202A" w:rsidRDefault="00300B9A" w:rsidP="002C4B43">
      <w:pPr>
        <w:pStyle w:val="ListParagraph"/>
        <w:widowControl w:val="0"/>
        <w:numPr>
          <w:ilvl w:val="2"/>
          <w:numId w:val="15"/>
        </w:numPr>
        <w:tabs>
          <w:tab w:val="left" w:pos="1170"/>
        </w:tabs>
        <w:spacing w:before="120" w:after="0" w:line="320" w:lineRule="atLeast"/>
        <w:ind w:left="0" w:firstLine="720"/>
        <w:jc w:val="both"/>
        <w:rPr>
          <w:rFonts w:cs="Times New Roman"/>
          <w:szCs w:val="26"/>
        </w:rPr>
      </w:pPr>
      <w:r w:rsidRPr="008E202A">
        <w:rPr>
          <w:rFonts w:cs="Times New Roman"/>
          <w:szCs w:val="26"/>
        </w:rPr>
        <w:t>Quyết định được thông qua theo hình thức lấy ý kiến thành viên HĐQT bằng văn bản có giá trị như quyết định được thông qua tại cuộc họp HĐQT.</w:t>
      </w:r>
    </w:p>
    <w:p w14:paraId="6FDCF00A" w14:textId="77777777" w:rsidR="004111AA" w:rsidRPr="008E202A" w:rsidRDefault="004111AA" w:rsidP="0007712A">
      <w:pPr>
        <w:widowControl w:val="0"/>
        <w:spacing w:before="60" w:after="60" w:line="340" w:lineRule="exact"/>
        <w:jc w:val="center"/>
        <w:rPr>
          <w:b/>
          <w:sz w:val="26"/>
          <w:szCs w:val="26"/>
        </w:rPr>
      </w:pPr>
    </w:p>
    <w:p w14:paraId="075C02C0" w14:textId="77777777" w:rsidR="002C4B43" w:rsidRPr="008E202A" w:rsidRDefault="002C4B43">
      <w:pPr>
        <w:spacing w:after="200" w:line="276" w:lineRule="auto"/>
        <w:rPr>
          <w:b/>
          <w:sz w:val="26"/>
          <w:szCs w:val="26"/>
        </w:rPr>
      </w:pPr>
      <w:r w:rsidRPr="008E202A">
        <w:rPr>
          <w:b/>
          <w:sz w:val="26"/>
          <w:szCs w:val="26"/>
        </w:rPr>
        <w:br w:type="page"/>
      </w:r>
    </w:p>
    <w:p w14:paraId="708F2532" w14:textId="41D79AD7" w:rsidR="00300B9A" w:rsidRPr="008E202A" w:rsidRDefault="00300B9A" w:rsidP="0007712A">
      <w:pPr>
        <w:widowControl w:val="0"/>
        <w:spacing w:before="60" w:after="60" w:line="340" w:lineRule="exact"/>
        <w:jc w:val="center"/>
        <w:rPr>
          <w:b/>
          <w:sz w:val="26"/>
          <w:szCs w:val="26"/>
        </w:rPr>
      </w:pPr>
      <w:r w:rsidRPr="008E202A">
        <w:rPr>
          <w:b/>
          <w:sz w:val="26"/>
          <w:szCs w:val="26"/>
        </w:rPr>
        <w:lastRenderedPageBreak/>
        <w:t>CHƯƠNG VI</w:t>
      </w:r>
    </w:p>
    <w:p w14:paraId="3E92E63A" w14:textId="17AF5076" w:rsidR="00300B9A" w:rsidRPr="008E202A" w:rsidRDefault="00300B9A" w:rsidP="0007712A">
      <w:pPr>
        <w:widowControl w:val="0"/>
        <w:spacing w:before="60" w:after="60" w:line="340" w:lineRule="exact"/>
        <w:jc w:val="center"/>
        <w:rPr>
          <w:b/>
          <w:sz w:val="26"/>
          <w:szCs w:val="26"/>
        </w:rPr>
      </w:pPr>
      <w:r w:rsidRPr="008E202A">
        <w:rPr>
          <w:b/>
          <w:sz w:val="26"/>
          <w:szCs w:val="26"/>
        </w:rPr>
        <w:t xml:space="preserve">MỐI QUAN HỆ CÔNG TÁC CỦA </w:t>
      </w:r>
      <w:r w:rsidR="00EA628B" w:rsidRPr="008E202A">
        <w:rPr>
          <w:b/>
          <w:sz w:val="26"/>
          <w:szCs w:val="26"/>
        </w:rPr>
        <w:t>HỘI ĐỒNG QUẢN TRỊ</w:t>
      </w:r>
    </w:p>
    <w:p w14:paraId="24970AAD" w14:textId="77777777" w:rsidR="00300B9A" w:rsidRPr="008E202A" w:rsidRDefault="00300B9A" w:rsidP="0007712A">
      <w:pPr>
        <w:widowControl w:val="0"/>
        <w:spacing w:before="60" w:after="60" w:line="340" w:lineRule="exact"/>
        <w:jc w:val="center"/>
        <w:rPr>
          <w:sz w:val="26"/>
          <w:szCs w:val="26"/>
        </w:rPr>
      </w:pPr>
    </w:p>
    <w:p w14:paraId="51814CE3" w14:textId="4DC05959" w:rsidR="00300B9A" w:rsidRPr="008E202A" w:rsidRDefault="00300B9A" w:rsidP="002C4B43">
      <w:pPr>
        <w:pStyle w:val="Heading1"/>
        <w:tabs>
          <w:tab w:val="left" w:pos="1170"/>
        </w:tabs>
        <w:spacing w:before="120" w:after="0" w:line="320" w:lineRule="exact"/>
        <w:ind w:left="0" w:firstLine="720"/>
      </w:pPr>
      <w:bookmarkStart w:id="58" w:name="_Toc69409757"/>
      <w:r w:rsidRPr="008E202A">
        <w:t xml:space="preserve">Điều </w:t>
      </w:r>
      <w:r w:rsidR="0021103E" w:rsidRPr="008E202A">
        <w:t>27</w:t>
      </w:r>
      <w:r w:rsidRPr="008E202A">
        <w:t xml:space="preserve"> </w:t>
      </w:r>
      <w:bookmarkEnd w:id="57"/>
      <w:r w:rsidRPr="008E202A">
        <w:t>Nguyên tắc phối hợp trong quan hệ hợp tác</w:t>
      </w:r>
      <w:bookmarkEnd w:id="58"/>
    </w:p>
    <w:p w14:paraId="686F8996" w14:textId="77777777" w:rsidR="00300B9A" w:rsidRPr="008E202A" w:rsidRDefault="00300B9A" w:rsidP="002C4B43">
      <w:pPr>
        <w:widowControl w:val="0"/>
        <w:tabs>
          <w:tab w:val="left" w:pos="1170"/>
        </w:tabs>
        <w:spacing w:before="120" w:line="320" w:lineRule="exact"/>
        <w:ind w:firstLine="720"/>
        <w:jc w:val="both"/>
        <w:rPr>
          <w:sz w:val="26"/>
          <w:szCs w:val="26"/>
        </w:rPr>
      </w:pPr>
      <w:bookmarkStart w:id="59" w:name="_Toc401161731"/>
      <w:r w:rsidRPr="008E202A">
        <w:rPr>
          <w:sz w:val="26"/>
          <w:szCs w:val="26"/>
        </w:rPr>
        <w:t>HĐQT, thành viên HĐQT phối hợp trong quan hệ công tác theo các nguyên tắc sau:.</w:t>
      </w:r>
    </w:p>
    <w:p w14:paraId="19FE39A1" w14:textId="77777777" w:rsidR="00300B9A" w:rsidRPr="008E202A" w:rsidRDefault="00300B9A" w:rsidP="002C4B43">
      <w:pPr>
        <w:pStyle w:val="ListParagraph"/>
        <w:widowControl w:val="0"/>
        <w:numPr>
          <w:ilvl w:val="0"/>
          <w:numId w:val="17"/>
        </w:numPr>
        <w:tabs>
          <w:tab w:val="left" w:pos="1170"/>
        </w:tabs>
        <w:spacing w:before="120" w:after="0" w:line="320" w:lineRule="exact"/>
        <w:ind w:left="0" w:firstLine="720"/>
        <w:jc w:val="both"/>
        <w:rPr>
          <w:rFonts w:cs="Times New Roman"/>
          <w:szCs w:val="26"/>
        </w:rPr>
      </w:pPr>
      <w:r w:rsidRPr="008E202A">
        <w:rPr>
          <w:rFonts w:cs="Times New Roman"/>
          <w:szCs w:val="26"/>
        </w:rPr>
        <w:t>Luôn luôn trung thành vì lợi ích của PLC;</w:t>
      </w:r>
    </w:p>
    <w:p w14:paraId="48F58BD0" w14:textId="77777777" w:rsidR="00300B9A" w:rsidRPr="008E202A" w:rsidRDefault="00300B9A" w:rsidP="002C4B43">
      <w:pPr>
        <w:pStyle w:val="ListParagraph"/>
        <w:widowControl w:val="0"/>
        <w:numPr>
          <w:ilvl w:val="0"/>
          <w:numId w:val="17"/>
        </w:numPr>
        <w:tabs>
          <w:tab w:val="left" w:pos="1170"/>
        </w:tabs>
        <w:spacing w:before="120" w:after="0" w:line="320" w:lineRule="exact"/>
        <w:ind w:left="0" w:firstLine="720"/>
        <w:jc w:val="both"/>
        <w:rPr>
          <w:rFonts w:cs="Times New Roman"/>
          <w:szCs w:val="26"/>
        </w:rPr>
      </w:pPr>
      <w:r w:rsidRPr="008E202A">
        <w:rPr>
          <w:rFonts w:cs="Times New Roman"/>
          <w:szCs w:val="26"/>
        </w:rPr>
        <w:t xml:space="preserve">Tuân thủ nghiêm túc các quy định có liên quan của pháp luật, Điều lệ </w:t>
      </w:r>
      <w:r w:rsidR="00C76F49" w:rsidRPr="008E202A">
        <w:rPr>
          <w:rFonts w:cs="Times New Roman"/>
          <w:szCs w:val="26"/>
        </w:rPr>
        <w:t xml:space="preserve">PLC </w:t>
      </w:r>
      <w:r w:rsidRPr="008E202A">
        <w:rPr>
          <w:rFonts w:cs="Times New Roman"/>
          <w:szCs w:val="26"/>
        </w:rPr>
        <w:t>và các quy định nội bộ của PLC;</w:t>
      </w:r>
    </w:p>
    <w:p w14:paraId="0F01787E" w14:textId="77777777" w:rsidR="00300B9A" w:rsidRPr="008E202A" w:rsidRDefault="00300B9A" w:rsidP="002C4B43">
      <w:pPr>
        <w:pStyle w:val="ListParagraph"/>
        <w:widowControl w:val="0"/>
        <w:numPr>
          <w:ilvl w:val="0"/>
          <w:numId w:val="17"/>
        </w:numPr>
        <w:tabs>
          <w:tab w:val="left" w:pos="1170"/>
        </w:tabs>
        <w:spacing w:before="120" w:after="0" w:line="320" w:lineRule="exact"/>
        <w:ind w:left="0" w:firstLine="720"/>
        <w:jc w:val="both"/>
        <w:rPr>
          <w:rFonts w:cs="Times New Roman"/>
          <w:szCs w:val="26"/>
        </w:rPr>
      </w:pPr>
      <w:r w:rsidRPr="008E202A">
        <w:rPr>
          <w:rFonts w:cs="Times New Roman"/>
          <w:szCs w:val="26"/>
        </w:rPr>
        <w:t>Thực hiện nguyên tắc tập trung dân chủ, công khai, minh bạch;</w:t>
      </w:r>
    </w:p>
    <w:p w14:paraId="467829A7" w14:textId="77777777" w:rsidR="00300B9A" w:rsidRPr="008E202A" w:rsidRDefault="00300B9A" w:rsidP="002C4B43">
      <w:pPr>
        <w:pStyle w:val="ListParagraph"/>
        <w:widowControl w:val="0"/>
        <w:numPr>
          <w:ilvl w:val="0"/>
          <w:numId w:val="17"/>
        </w:numPr>
        <w:tabs>
          <w:tab w:val="left" w:pos="1170"/>
        </w:tabs>
        <w:spacing w:before="120" w:after="0" w:line="320" w:lineRule="exact"/>
        <w:ind w:left="0" w:firstLine="720"/>
        <w:jc w:val="both"/>
        <w:rPr>
          <w:rFonts w:cs="Times New Roman"/>
          <w:szCs w:val="26"/>
        </w:rPr>
      </w:pPr>
      <w:r w:rsidRPr="008E202A">
        <w:rPr>
          <w:rFonts w:cs="Times New Roman"/>
          <w:szCs w:val="26"/>
        </w:rPr>
        <w:t>Phối hợp công tác với tinh thần trách nhiệm cao nhất, trung thực, hợp tác và thường xuyên chủ động phối hợp tháo gỡ các vướng mắc, khó khăn (nếu có).</w:t>
      </w:r>
    </w:p>
    <w:p w14:paraId="0AE2C822" w14:textId="4E181C23" w:rsidR="00300B9A" w:rsidRPr="008E202A" w:rsidRDefault="00300B9A" w:rsidP="002C4B43">
      <w:pPr>
        <w:pStyle w:val="Heading1"/>
        <w:tabs>
          <w:tab w:val="left" w:pos="1170"/>
        </w:tabs>
        <w:spacing w:before="120" w:after="0" w:line="320" w:lineRule="exact"/>
        <w:ind w:left="0" w:firstLine="720"/>
      </w:pPr>
      <w:bookmarkStart w:id="60" w:name="_Toc69409758"/>
      <w:r w:rsidRPr="008E202A">
        <w:t xml:space="preserve">Điều </w:t>
      </w:r>
      <w:r w:rsidR="0021103E" w:rsidRPr="008E202A">
        <w:t>28</w:t>
      </w:r>
      <w:r w:rsidRPr="008E202A">
        <w:t xml:space="preserve"> Phối hợp trong công tác và phát triển mối quan hệ với cơ quan nhà nước, đối tác, cơ quan truyền thông</w:t>
      </w:r>
      <w:bookmarkEnd w:id="60"/>
    </w:p>
    <w:p w14:paraId="3924795F" w14:textId="77777777" w:rsidR="00300B9A" w:rsidRPr="008E202A" w:rsidRDefault="00300B9A" w:rsidP="002C4B43">
      <w:pPr>
        <w:pStyle w:val="ListParagraph"/>
        <w:widowControl w:val="0"/>
        <w:numPr>
          <w:ilvl w:val="0"/>
          <w:numId w:val="18"/>
        </w:numPr>
        <w:tabs>
          <w:tab w:val="left" w:pos="1170"/>
        </w:tabs>
        <w:spacing w:before="120" w:after="0" w:line="320" w:lineRule="exact"/>
        <w:ind w:left="0" w:firstLine="720"/>
        <w:jc w:val="both"/>
        <w:rPr>
          <w:rFonts w:cs="Times New Roman"/>
          <w:szCs w:val="26"/>
        </w:rPr>
      </w:pPr>
      <w:r w:rsidRPr="008E202A">
        <w:rPr>
          <w:rFonts w:cs="Times New Roman"/>
          <w:szCs w:val="26"/>
        </w:rPr>
        <w:t>Chủ tịch HĐQT và các thành viên HĐQT khi quan hệ công tác với các cơ quan nhà nước, các tổ chức và cá nhân bên ngoài có quyền và nghĩa vụ nhân danh HĐQT và nhân danh PLC.</w:t>
      </w:r>
    </w:p>
    <w:p w14:paraId="4751141E" w14:textId="361CC385" w:rsidR="00300B9A" w:rsidRPr="008E202A" w:rsidRDefault="00300B9A" w:rsidP="002C4B43">
      <w:pPr>
        <w:pStyle w:val="ListParagraph"/>
        <w:widowControl w:val="0"/>
        <w:numPr>
          <w:ilvl w:val="0"/>
          <w:numId w:val="18"/>
        </w:numPr>
        <w:tabs>
          <w:tab w:val="left" w:pos="1170"/>
        </w:tabs>
        <w:spacing w:before="120" w:after="0" w:line="320" w:lineRule="exact"/>
        <w:ind w:left="0" w:firstLine="720"/>
        <w:jc w:val="both"/>
        <w:rPr>
          <w:rFonts w:cs="Times New Roman"/>
          <w:szCs w:val="26"/>
        </w:rPr>
      </w:pPr>
      <w:r w:rsidRPr="008E202A">
        <w:rPr>
          <w:rFonts w:cs="Times New Roman"/>
          <w:szCs w:val="26"/>
        </w:rPr>
        <w:t>Chủ tịch HĐQT là người đại diện thay mặt PLC trong các buổi làm việc hoặc tổ chức sự kiện với lãnh đạo của cơ quan cấp trên, với các ban ngành có liên quan, với các đối tác kinh doanh hoặc khách hàng lớn, khách hàng chiến lược, với cơ quan thông tấn báo chí… Trường hợp không tham dự được, Chủ tịch HĐQT sẽ ủy quyền cho một thành viên HĐQT khác hoặc một thành viên trong Ban TGĐ thực hiện. Trường hợp được Chủ tịch HĐQT ủy quyền, sau khi tham dự, người được ủy quyền có trách nhiệm báo cáo lại Chủ tịch HĐQT về nội dung làm việc.</w:t>
      </w:r>
    </w:p>
    <w:p w14:paraId="0C7D9E3D" w14:textId="77777777" w:rsidR="00300B9A" w:rsidRPr="008E202A" w:rsidRDefault="00300B9A" w:rsidP="002C4B43">
      <w:pPr>
        <w:pStyle w:val="ListParagraph"/>
        <w:widowControl w:val="0"/>
        <w:numPr>
          <w:ilvl w:val="0"/>
          <w:numId w:val="18"/>
        </w:numPr>
        <w:tabs>
          <w:tab w:val="left" w:pos="1170"/>
        </w:tabs>
        <w:spacing w:before="120" w:after="0" w:line="320" w:lineRule="exact"/>
        <w:ind w:left="0" w:firstLine="720"/>
        <w:jc w:val="both"/>
        <w:rPr>
          <w:rFonts w:cs="Times New Roman"/>
          <w:szCs w:val="26"/>
        </w:rPr>
      </w:pPr>
      <w:r w:rsidRPr="008E202A">
        <w:rPr>
          <w:rFonts w:cs="Times New Roman"/>
          <w:szCs w:val="26"/>
        </w:rPr>
        <w:t>Tại các buổi làm việc và tiếp khách quan trọng, người chủ trì quyết định các thành phần khác cùng tham dự.</w:t>
      </w:r>
    </w:p>
    <w:p w14:paraId="4A2C4DBF" w14:textId="4B833AC9" w:rsidR="00300B9A" w:rsidRPr="008E202A" w:rsidRDefault="00300B9A" w:rsidP="002C4B43">
      <w:pPr>
        <w:pStyle w:val="ListParagraph"/>
        <w:widowControl w:val="0"/>
        <w:numPr>
          <w:ilvl w:val="0"/>
          <w:numId w:val="18"/>
        </w:numPr>
        <w:tabs>
          <w:tab w:val="left" w:pos="1170"/>
        </w:tabs>
        <w:spacing w:before="120" w:after="0" w:line="320" w:lineRule="exact"/>
        <w:ind w:left="0" w:firstLine="720"/>
        <w:jc w:val="both"/>
        <w:rPr>
          <w:rFonts w:cs="Times New Roman"/>
          <w:szCs w:val="26"/>
        </w:rPr>
      </w:pPr>
      <w:r w:rsidRPr="008E202A">
        <w:rPr>
          <w:rFonts w:cs="Times New Roman"/>
          <w:szCs w:val="26"/>
        </w:rPr>
        <w:t xml:space="preserve">HĐQT chỉ định </w:t>
      </w:r>
      <w:r w:rsidRPr="008E202A">
        <w:rPr>
          <w:rFonts w:cs="Times New Roman"/>
          <w:b/>
          <w:szCs w:val="26"/>
        </w:rPr>
        <w:t>"</w:t>
      </w:r>
      <w:r w:rsidRPr="008E202A">
        <w:rPr>
          <w:rFonts w:cs="Times New Roman"/>
          <w:szCs w:val="26"/>
        </w:rPr>
        <w:t>Người công bố thông tin</w:t>
      </w:r>
      <w:r w:rsidRPr="008E202A">
        <w:rPr>
          <w:rFonts w:cs="Times New Roman"/>
          <w:b/>
          <w:szCs w:val="26"/>
        </w:rPr>
        <w:t>"</w:t>
      </w:r>
      <w:r w:rsidRPr="008E202A">
        <w:rPr>
          <w:rFonts w:cs="Times New Roman"/>
          <w:szCs w:val="26"/>
        </w:rPr>
        <w:t xml:space="preserve"> của</w:t>
      </w:r>
      <w:r w:rsidR="006F3DAD" w:rsidRPr="008E202A">
        <w:rPr>
          <w:rFonts w:cs="Times New Roman"/>
          <w:szCs w:val="26"/>
        </w:rPr>
        <w:t xml:space="preserve"> </w:t>
      </w:r>
      <w:r w:rsidRPr="008E202A">
        <w:rPr>
          <w:rFonts w:cs="Times New Roman"/>
          <w:szCs w:val="26"/>
        </w:rPr>
        <w:t>PLC. Người công bố thông tin của PLC có quyền và nghĩa vụ nhân danh HĐQT và nhân danh PLC thực hiện công bố thông tin về tình hình hoạt động của PLC theo quy định.</w:t>
      </w:r>
    </w:p>
    <w:p w14:paraId="20AF6C15" w14:textId="77777777" w:rsidR="00300B9A" w:rsidRPr="008E202A" w:rsidRDefault="00300B9A" w:rsidP="002C4B43">
      <w:pPr>
        <w:pStyle w:val="ListParagraph"/>
        <w:widowControl w:val="0"/>
        <w:numPr>
          <w:ilvl w:val="0"/>
          <w:numId w:val="18"/>
        </w:numPr>
        <w:tabs>
          <w:tab w:val="left" w:pos="1170"/>
        </w:tabs>
        <w:spacing w:before="120" w:after="0" w:line="320" w:lineRule="exact"/>
        <w:ind w:left="0" w:firstLine="720"/>
        <w:jc w:val="both"/>
        <w:rPr>
          <w:rFonts w:cs="Times New Roman"/>
          <w:szCs w:val="26"/>
        </w:rPr>
      </w:pPr>
      <w:r w:rsidRPr="008E202A">
        <w:rPr>
          <w:rFonts w:cs="Times New Roman"/>
          <w:szCs w:val="26"/>
        </w:rPr>
        <w:t>Các phòng/ban có liên quan của PLC chịu trách nhiệm chuẩn bị nội dung và lo hậu cần cho buổi làm việc hoặc tiếp khách theo chỉ đạo của người chủ trì.</w:t>
      </w:r>
    </w:p>
    <w:p w14:paraId="04D2375A" w14:textId="1FC82551" w:rsidR="00300B9A" w:rsidRPr="008E202A" w:rsidRDefault="00300B9A" w:rsidP="002C4B43">
      <w:pPr>
        <w:pStyle w:val="Heading1"/>
        <w:tabs>
          <w:tab w:val="left" w:pos="1170"/>
        </w:tabs>
        <w:spacing w:before="120" w:after="0" w:line="320" w:lineRule="exact"/>
        <w:ind w:left="0" w:firstLine="720"/>
      </w:pPr>
      <w:bookmarkStart w:id="61" w:name="_Toc69409759"/>
      <w:r w:rsidRPr="008E202A">
        <w:t xml:space="preserve">Điều </w:t>
      </w:r>
      <w:r w:rsidR="0021103E" w:rsidRPr="008E202A">
        <w:t>29</w:t>
      </w:r>
      <w:r w:rsidRPr="008E202A">
        <w:t xml:space="preserve"> Mối quan hệ công tác với cổ đông</w:t>
      </w:r>
      <w:r w:rsidR="005B31C1" w:rsidRPr="008E202A">
        <w:t>, nhà đầu tư</w:t>
      </w:r>
      <w:bookmarkEnd w:id="61"/>
    </w:p>
    <w:p w14:paraId="0FA22362" w14:textId="77777777" w:rsidR="00300B9A" w:rsidRPr="008E202A" w:rsidRDefault="00300B9A" w:rsidP="002C4B43">
      <w:pPr>
        <w:pStyle w:val="ListParagraph"/>
        <w:widowControl w:val="0"/>
        <w:numPr>
          <w:ilvl w:val="0"/>
          <w:numId w:val="19"/>
        </w:numPr>
        <w:tabs>
          <w:tab w:val="left" w:pos="1170"/>
        </w:tabs>
        <w:spacing w:before="120" w:after="0" w:line="320" w:lineRule="exact"/>
        <w:ind w:left="0" w:firstLine="720"/>
        <w:jc w:val="both"/>
        <w:rPr>
          <w:rFonts w:cs="Times New Roman"/>
          <w:szCs w:val="26"/>
        </w:rPr>
      </w:pPr>
      <w:r w:rsidRPr="008E202A">
        <w:rPr>
          <w:rFonts w:cs="Times New Roman"/>
          <w:szCs w:val="26"/>
        </w:rPr>
        <w:t>HĐQT đóng vai trò quan trọng trong việc điều phối sự tham gia của các cổ đông trong PLC. HĐQT và các thành viên HĐQT phải luôn coi trọng lợi ích của cổ đông, phải có trách nhiệm cung cấp kịp thời và đầy đủ cho cổ đông những lượng thông tin cần thiết trong giới hạn được cung cấp; đồng thời phải giữ mối liên hệ chặt chẽ, mật thiết và thường xuyên, lâu dài với các cổ đông của PLC.</w:t>
      </w:r>
    </w:p>
    <w:p w14:paraId="5A34161B" w14:textId="2F004577" w:rsidR="00300B9A" w:rsidRPr="008E202A" w:rsidRDefault="00300B9A" w:rsidP="002C4B43">
      <w:pPr>
        <w:pStyle w:val="ListParagraph"/>
        <w:widowControl w:val="0"/>
        <w:numPr>
          <w:ilvl w:val="0"/>
          <w:numId w:val="19"/>
        </w:numPr>
        <w:tabs>
          <w:tab w:val="left" w:pos="1170"/>
        </w:tabs>
        <w:spacing w:before="120" w:after="0" w:line="320" w:lineRule="exact"/>
        <w:ind w:left="0" w:firstLine="720"/>
        <w:jc w:val="both"/>
        <w:rPr>
          <w:rFonts w:cs="Times New Roman"/>
          <w:szCs w:val="26"/>
        </w:rPr>
      </w:pPr>
      <w:r w:rsidRPr="008E202A">
        <w:rPr>
          <w:rFonts w:cs="Times New Roman"/>
          <w:szCs w:val="26"/>
        </w:rPr>
        <w:t>HĐQT chỉ định cán bộ là đầu mối thực hiện nhiệm vụ quan hệ cổ đông của</w:t>
      </w:r>
      <w:r w:rsidR="006F3DAD" w:rsidRPr="008E202A">
        <w:rPr>
          <w:rFonts w:cs="Times New Roman"/>
          <w:szCs w:val="26"/>
        </w:rPr>
        <w:t xml:space="preserve"> </w:t>
      </w:r>
      <w:r w:rsidRPr="008E202A">
        <w:rPr>
          <w:rFonts w:cs="Times New Roman"/>
          <w:szCs w:val="26"/>
        </w:rPr>
        <w:t xml:space="preserve">PLC. </w:t>
      </w:r>
      <w:r w:rsidRPr="008E202A">
        <w:rPr>
          <w:rFonts w:cs="Times New Roman"/>
          <w:szCs w:val="26"/>
        </w:rPr>
        <w:lastRenderedPageBreak/>
        <w:t xml:space="preserve">Người cán bộ này có quyền và nghĩa vụ </w:t>
      </w:r>
      <w:r w:rsidR="00391622" w:rsidRPr="008E202A">
        <w:rPr>
          <w:rFonts w:cs="Times New Roman"/>
          <w:szCs w:val="26"/>
        </w:rPr>
        <w:t>thay mặt</w:t>
      </w:r>
      <w:r w:rsidRPr="008E202A">
        <w:rPr>
          <w:rFonts w:cs="Times New Roman"/>
          <w:szCs w:val="26"/>
        </w:rPr>
        <w:t xml:space="preserve"> HĐQT và PLC tổ chức thực hiện các quyền của cổ đông theo quy định tại Điều lệ khi được cổ đông yêu cầu (bao gồm cả quyền của cổ đông lớn).</w:t>
      </w:r>
    </w:p>
    <w:p w14:paraId="1B40E9CB" w14:textId="77777777" w:rsidR="00300B9A" w:rsidRPr="008E202A" w:rsidRDefault="00300B9A" w:rsidP="002C4B43">
      <w:pPr>
        <w:pStyle w:val="ListParagraph"/>
        <w:widowControl w:val="0"/>
        <w:numPr>
          <w:ilvl w:val="0"/>
          <w:numId w:val="19"/>
        </w:numPr>
        <w:tabs>
          <w:tab w:val="left" w:pos="1170"/>
        </w:tabs>
        <w:spacing w:before="120" w:after="0" w:line="320" w:lineRule="exact"/>
        <w:ind w:left="0" w:firstLine="720"/>
        <w:jc w:val="both"/>
        <w:rPr>
          <w:rFonts w:cs="Times New Roman"/>
          <w:szCs w:val="26"/>
        </w:rPr>
      </w:pPr>
      <w:r w:rsidRPr="008E202A">
        <w:rPr>
          <w:rFonts w:cs="Times New Roman"/>
          <w:szCs w:val="26"/>
        </w:rPr>
        <w:t xml:space="preserve">Mối quan hệ với các cổ đông lớn phải tuân thủ các quy định của pháp luật, Điều lệ </w:t>
      </w:r>
      <w:r w:rsidR="00C76F49" w:rsidRPr="008E202A">
        <w:rPr>
          <w:rFonts w:cs="Times New Roman"/>
          <w:szCs w:val="26"/>
        </w:rPr>
        <w:t xml:space="preserve">PLC </w:t>
      </w:r>
      <w:r w:rsidRPr="008E202A">
        <w:rPr>
          <w:rFonts w:cs="Times New Roman"/>
          <w:szCs w:val="26"/>
        </w:rPr>
        <w:t>và quy định của PLC.</w:t>
      </w:r>
    </w:p>
    <w:p w14:paraId="76FE1826" w14:textId="46C9E85B" w:rsidR="005B31C1" w:rsidRPr="008E202A" w:rsidRDefault="005B31C1" w:rsidP="002C4B43">
      <w:pPr>
        <w:pStyle w:val="ListParagraph"/>
        <w:widowControl w:val="0"/>
        <w:numPr>
          <w:ilvl w:val="0"/>
          <w:numId w:val="19"/>
        </w:numPr>
        <w:tabs>
          <w:tab w:val="left" w:pos="1170"/>
        </w:tabs>
        <w:spacing w:before="120" w:after="0" w:line="320" w:lineRule="exact"/>
        <w:ind w:left="0" w:firstLine="720"/>
        <w:jc w:val="both"/>
        <w:rPr>
          <w:rFonts w:cs="Times New Roman"/>
          <w:szCs w:val="26"/>
        </w:rPr>
      </w:pPr>
      <w:r w:rsidRPr="008E202A">
        <w:rPr>
          <w:rFonts w:cs="Times New Roman"/>
          <w:szCs w:val="26"/>
        </w:rPr>
        <w:t xml:space="preserve">HĐQT chỉ định một thành viên HĐQT </w:t>
      </w:r>
      <w:r w:rsidR="007A6367" w:rsidRPr="008E202A">
        <w:rPr>
          <w:rFonts w:cs="Times New Roman"/>
          <w:szCs w:val="26"/>
        </w:rPr>
        <w:t xml:space="preserve">thay mặt HĐQT và PLC </w:t>
      </w:r>
      <w:r w:rsidR="005C6E08" w:rsidRPr="008E202A">
        <w:rPr>
          <w:rFonts w:cs="Times New Roman"/>
          <w:szCs w:val="26"/>
        </w:rPr>
        <w:t>tổ chức</w:t>
      </w:r>
      <w:r w:rsidRPr="008E202A">
        <w:rPr>
          <w:rFonts w:cs="Times New Roman"/>
          <w:szCs w:val="26"/>
        </w:rPr>
        <w:t xml:space="preserve"> thực hiện công tác quan hệ </w:t>
      </w:r>
      <w:r w:rsidR="003A1276" w:rsidRPr="008E202A">
        <w:rPr>
          <w:rFonts w:cs="Times New Roman"/>
          <w:szCs w:val="26"/>
        </w:rPr>
        <w:t>nhà đầu tư</w:t>
      </w:r>
      <w:r w:rsidRPr="008E202A">
        <w:rPr>
          <w:rFonts w:cs="Times New Roman"/>
          <w:szCs w:val="26"/>
        </w:rPr>
        <w:t xml:space="preserve"> </w:t>
      </w:r>
      <w:r w:rsidR="007A6367" w:rsidRPr="008E202A">
        <w:rPr>
          <w:rFonts w:cs="Times New Roman"/>
          <w:szCs w:val="26"/>
          <w:shd w:val="clear" w:color="auto" w:fill="FFFFFF"/>
        </w:rPr>
        <w:t>theo</w:t>
      </w:r>
      <w:r w:rsidR="003A1276" w:rsidRPr="008E202A">
        <w:rPr>
          <w:rFonts w:cs="Times New Roman"/>
          <w:szCs w:val="26"/>
          <w:shd w:val="clear" w:color="auto" w:fill="FFFFFF"/>
        </w:rPr>
        <w:t xml:space="preserve"> đúng các</w:t>
      </w:r>
      <w:r w:rsidRPr="008E202A">
        <w:rPr>
          <w:rFonts w:cs="Times New Roman"/>
          <w:szCs w:val="26"/>
        </w:rPr>
        <w:t xml:space="preserve"> quy định </w:t>
      </w:r>
      <w:r w:rsidR="003A1276" w:rsidRPr="008E202A">
        <w:rPr>
          <w:rFonts w:cs="Times New Roman"/>
          <w:szCs w:val="26"/>
        </w:rPr>
        <w:t>của PLC</w:t>
      </w:r>
      <w:r w:rsidRPr="008E202A">
        <w:rPr>
          <w:rFonts w:cs="Times New Roman"/>
          <w:szCs w:val="26"/>
        </w:rPr>
        <w:t>.</w:t>
      </w:r>
    </w:p>
    <w:p w14:paraId="2455DE60" w14:textId="5466C303" w:rsidR="00300B9A" w:rsidRPr="008E202A" w:rsidRDefault="00300B9A" w:rsidP="002C4B43">
      <w:pPr>
        <w:pStyle w:val="Heading1"/>
        <w:tabs>
          <w:tab w:val="left" w:pos="1170"/>
        </w:tabs>
        <w:spacing w:before="120" w:after="0" w:line="320" w:lineRule="exact"/>
        <w:ind w:left="0" w:firstLine="720"/>
      </w:pPr>
      <w:bookmarkStart w:id="62" w:name="_Toc69409760"/>
      <w:r w:rsidRPr="008E202A">
        <w:t xml:space="preserve">Điều </w:t>
      </w:r>
      <w:r w:rsidR="0021103E" w:rsidRPr="008E202A">
        <w:t>30</w:t>
      </w:r>
      <w:r w:rsidRPr="008E202A">
        <w:t xml:space="preserve"> Mối quan hệ công tác với </w:t>
      </w:r>
      <w:r w:rsidR="00EA628B" w:rsidRPr="008E202A">
        <w:t>Ban kiểm soát</w:t>
      </w:r>
      <w:bookmarkEnd w:id="62"/>
    </w:p>
    <w:p w14:paraId="42AC653F" w14:textId="511D6488" w:rsidR="0021103E" w:rsidRPr="008E202A" w:rsidRDefault="0021103E" w:rsidP="002C4B43">
      <w:pPr>
        <w:pStyle w:val="ListParagraph"/>
        <w:widowControl w:val="0"/>
        <w:numPr>
          <w:ilvl w:val="0"/>
          <w:numId w:val="20"/>
        </w:numPr>
        <w:tabs>
          <w:tab w:val="left" w:pos="1170"/>
        </w:tabs>
        <w:spacing w:before="120" w:after="0" w:line="320" w:lineRule="exact"/>
        <w:ind w:left="0" w:firstLine="720"/>
        <w:jc w:val="both"/>
        <w:rPr>
          <w:rStyle w:val="Vnbnnidung"/>
          <w:rFonts w:cs="Times New Roman"/>
        </w:rPr>
      </w:pPr>
      <w:r w:rsidRPr="008E202A">
        <w:rPr>
          <w:rStyle w:val="Vnbnnidung"/>
          <w:rFonts w:cs="Times New Roman"/>
          <w:lang w:eastAsia="vi-VN"/>
        </w:rPr>
        <w:t xml:space="preserve">Mối quan hệ giữa </w:t>
      </w:r>
      <w:r w:rsidR="00EA628B" w:rsidRPr="008E202A">
        <w:rPr>
          <w:rStyle w:val="Vnbnnidung"/>
          <w:rFonts w:cs="Times New Roman"/>
          <w:lang w:eastAsia="vi-VN"/>
        </w:rPr>
        <w:t>HĐQT</w:t>
      </w:r>
      <w:r w:rsidRPr="008E202A">
        <w:rPr>
          <w:rStyle w:val="Vnbnnidung"/>
          <w:rFonts w:cs="Times New Roman"/>
          <w:lang w:eastAsia="vi-VN"/>
        </w:rPr>
        <w:t xml:space="preserve"> và Ban Kiểm soát là quan hệ phối hợp. Quan hệ làm việc giữa </w:t>
      </w:r>
      <w:r w:rsidR="00EA628B" w:rsidRPr="008E202A">
        <w:rPr>
          <w:rStyle w:val="Vnbnnidung"/>
          <w:rFonts w:cs="Times New Roman"/>
          <w:lang w:eastAsia="vi-VN"/>
        </w:rPr>
        <w:t>HĐQT</w:t>
      </w:r>
      <w:r w:rsidRPr="008E202A">
        <w:rPr>
          <w:rStyle w:val="Vnbnnidung"/>
          <w:rFonts w:cs="Times New Roman"/>
          <w:lang w:eastAsia="vi-VN"/>
        </w:rPr>
        <w:t xml:space="preserve"> với Ban Kiểm soát theo nguyên tắc bình đẳng và độc lập, đồng thời phối hợp chặt chẽ, hỗ trợ lẫn nhau trong quá trình thực thi nhiệm vụ.</w:t>
      </w:r>
    </w:p>
    <w:p w14:paraId="0D40C33F" w14:textId="6AB50B89" w:rsidR="00300B9A" w:rsidRPr="008E202A" w:rsidRDefault="00300B9A" w:rsidP="002C4B43">
      <w:pPr>
        <w:pStyle w:val="ListParagraph"/>
        <w:widowControl w:val="0"/>
        <w:numPr>
          <w:ilvl w:val="0"/>
          <w:numId w:val="20"/>
        </w:numPr>
        <w:tabs>
          <w:tab w:val="left" w:pos="1170"/>
        </w:tabs>
        <w:spacing w:before="120" w:after="0" w:line="320" w:lineRule="exact"/>
        <w:ind w:left="0" w:firstLine="720"/>
        <w:jc w:val="both"/>
        <w:rPr>
          <w:rFonts w:cs="Times New Roman"/>
          <w:szCs w:val="26"/>
        </w:rPr>
      </w:pPr>
      <w:r w:rsidRPr="008E202A">
        <w:rPr>
          <w:rFonts w:cs="Times New Roman"/>
          <w:szCs w:val="26"/>
        </w:rPr>
        <w:t>HĐQT có trách nhiệm hợp tác chặt chẽ với BKS, tạo điều kiện cung cấp tất cả các tài liệu và thông tin cần thiết cho BKS, tôn trọng tư cách khách quan độc lập của BKS.</w:t>
      </w:r>
    </w:p>
    <w:p w14:paraId="088F0E79" w14:textId="77777777" w:rsidR="00300B9A" w:rsidRPr="008E202A" w:rsidRDefault="00300B9A" w:rsidP="002C4B43">
      <w:pPr>
        <w:pStyle w:val="ListParagraph"/>
        <w:widowControl w:val="0"/>
        <w:numPr>
          <w:ilvl w:val="0"/>
          <w:numId w:val="20"/>
        </w:numPr>
        <w:tabs>
          <w:tab w:val="left" w:pos="1170"/>
        </w:tabs>
        <w:spacing w:before="120" w:after="0" w:line="320" w:lineRule="exact"/>
        <w:ind w:left="0" w:firstLine="720"/>
        <w:jc w:val="both"/>
        <w:rPr>
          <w:rFonts w:cs="Times New Roman"/>
          <w:szCs w:val="26"/>
        </w:rPr>
      </w:pPr>
      <w:r w:rsidRPr="008E202A">
        <w:rPr>
          <w:rFonts w:cs="Times New Roman"/>
          <w:szCs w:val="26"/>
        </w:rPr>
        <w:t>HĐQT tạo điều kiện tốt nhất cho các thành viên BKS trong việc thực hiện chức năng và nhiệm vụ của BKS và phải có trách nhiệm chỉ đạo, giám sát việc chấn chỉnh và xử lý các sai phạm theo đề xuất của BKS.</w:t>
      </w:r>
    </w:p>
    <w:p w14:paraId="732AEF7A" w14:textId="77777777" w:rsidR="00300B9A" w:rsidRPr="008E202A" w:rsidRDefault="00300B9A" w:rsidP="002C4B43">
      <w:pPr>
        <w:pStyle w:val="ListParagraph"/>
        <w:widowControl w:val="0"/>
        <w:numPr>
          <w:ilvl w:val="0"/>
          <w:numId w:val="20"/>
        </w:numPr>
        <w:tabs>
          <w:tab w:val="left" w:pos="1170"/>
        </w:tabs>
        <w:spacing w:before="120" w:after="0" w:line="320" w:lineRule="exact"/>
        <w:ind w:left="0" w:firstLine="720"/>
        <w:jc w:val="both"/>
        <w:rPr>
          <w:rFonts w:cs="Times New Roman"/>
          <w:szCs w:val="26"/>
        </w:rPr>
      </w:pPr>
      <w:r w:rsidRPr="008E202A">
        <w:rPr>
          <w:rFonts w:cs="Times New Roman"/>
          <w:szCs w:val="26"/>
        </w:rPr>
        <w:t>Chủ tịch HĐQT mời BKS tham dự cuộc họp định kỳ và bất thường của HĐQT.</w:t>
      </w:r>
    </w:p>
    <w:p w14:paraId="51320C03" w14:textId="77777777" w:rsidR="00300B9A" w:rsidRPr="008E202A" w:rsidRDefault="00300B9A" w:rsidP="002C4B43">
      <w:pPr>
        <w:pStyle w:val="ListParagraph"/>
        <w:widowControl w:val="0"/>
        <w:numPr>
          <w:ilvl w:val="0"/>
          <w:numId w:val="20"/>
        </w:numPr>
        <w:tabs>
          <w:tab w:val="left" w:pos="1170"/>
        </w:tabs>
        <w:spacing w:before="120" w:after="0" w:line="320" w:lineRule="exact"/>
        <w:ind w:left="0" w:firstLine="720"/>
        <w:jc w:val="both"/>
        <w:rPr>
          <w:rFonts w:cs="Times New Roman"/>
          <w:szCs w:val="26"/>
        </w:rPr>
      </w:pPr>
      <w:r w:rsidRPr="008E202A">
        <w:rPr>
          <w:rFonts w:cs="Times New Roman"/>
          <w:szCs w:val="26"/>
        </w:rPr>
        <w:t xml:space="preserve">Trưởng ban kiểm soát có trách nhiệm </w:t>
      </w:r>
      <w:r w:rsidR="000D579B" w:rsidRPr="008E202A">
        <w:rPr>
          <w:rFonts w:cs="Times New Roman"/>
          <w:szCs w:val="26"/>
        </w:rPr>
        <w:t>thông tin</w:t>
      </w:r>
      <w:r w:rsidR="0014464B" w:rsidRPr="008E202A">
        <w:rPr>
          <w:rFonts w:cs="Times New Roman"/>
          <w:szCs w:val="26"/>
        </w:rPr>
        <w:t xml:space="preserve"> tới</w:t>
      </w:r>
      <w:r w:rsidRPr="008E202A">
        <w:rPr>
          <w:rFonts w:cs="Times New Roman"/>
          <w:szCs w:val="26"/>
        </w:rPr>
        <w:t xml:space="preserve"> HĐQT những vấn đề phát sinh tại các cuộc họp của BKS, mọi biên bản họp BKS phải được gửi tới HĐQT.</w:t>
      </w:r>
    </w:p>
    <w:p w14:paraId="0803B020" w14:textId="77777777" w:rsidR="00300B9A" w:rsidRPr="008E202A" w:rsidRDefault="00300B9A" w:rsidP="002C4B43">
      <w:pPr>
        <w:pStyle w:val="ListParagraph"/>
        <w:widowControl w:val="0"/>
        <w:numPr>
          <w:ilvl w:val="0"/>
          <w:numId w:val="20"/>
        </w:numPr>
        <w:tabs>
          <w:tab w:val="left" w:pos="1170"/>
        </w:tabs>
        <w:spacing w:before="120" w:after="0" w:line="320" w:lineRule="exact"/>
        <w:ind w:left="0" w:firstLine="720"/>
        <w:jc w:val="both"/>
        <w:rPr>
          <w:rFonts w:cs="Times New Roman"/>
          <w:szCs w:val="26"/>
        </w:rPr>
      </w:pPr>
      <w:r w:rsidRPr="008E202A">
        <w:rPr>
          <w:rFonts w:cs="Times New Roman"/>
          <w:szCs w:val="26"/>
        </w:rPr>
        <w:t>Kịp thời thông báo cho HĐQT khi phát hiện trường hợp vi phạm của người quản lý PLC theo quy định của pháp luật, Điều lệ PLC;</w:t>
      </w:r>
    </w:p>
    <w:p w14:paraId="108877B9" w14:textId="68C1969D" w:rsidR="00300B9A" w:rsidRPr="008E202A" w:rsidRDefault="00300B9A" w:rsidP="002C4B43">
      <w:pPr>
        <w:pStyle w:val="ListParagraph"/>
        <w:widowControl w:val="0"/>
        <w:numPr>
          <w:ilvl w:val="0"/>
          <w:numId w:val="20"/>
        </w:numPr>
        <w:tabs>
          <w:tab w:val="left" w:pos="1170"/>
        </w:tabs>
        <w:spacing w:before="120" w:after="0" w:line="320" w:lineRule="exact"/>
        <w:ind w:left="0" w:firstLine="720"/>
        <w:jc w:val="both"/>
        <w:rPr>
          <w:rFonts w:cs="Times New Roman"/>
          <w:szCs w:val="26"/>
        </w:rPr>
      </w:pPr>
      <w:r w:rsidRPr="008E202A">
        <w:rPr>
          <w:rFonts w:cs="Times New Roman"/>
          <w:szCs w:val="26"/>
        </w:rPr>
        <w:t>BKS gửi cho HĐQT báo cáo thực hiện công tác giám sát tuân thủ các quy định của pháp luật và Điều lệ PLC trong quản trị, điều hành trong đó có đề ra các biện pháp chấn chỉnh, xử lý các sai phạm trong quản trị điều hành PLC được phát hiện và giải pháp ngăn ngừa, khắc phục, hạn chế, loại trừ các sai phạm đó.</w:t>
      </w:r>
    </w:p>
    <w:p w14:paraId="5E659B3E" w14:textId="77777777" w:rsidR="00300B9A" w:rsidRPr="008E202A" w:rsidRDefault="00300B9A" w:rsidP="002C4B43">
      <w:pPr>
        <w:pStyle w:val="ListParagraph"/>
        <w:widowControl w:val="0"/>
        <w:numPr>
          <w:ilvl w:val="0"/>
          <w:numId w:val="20"/>
        </w:numPr>
        <w:tabs>
          <w:tab w:val="left" w:pos="1170"/>
        </w:tabs>
        <w:spacing w:before="120" w:after="0" w:line="320" w:lineRule="exact"/>
        <w:ind w:left="0" w:firstLine="720"/>
        <w:jc w:val="both"/>
        <w:rPr>
          <w:rFonts w:cs="Times New Roman"/>
          <w:szCs w:val="26"/>
        </w:rPr>
      </w:pPr>
      <w:r w:rsidRPr="008E202A">
        <w:rPr>
          <w:rFonts w:cs="Times New Roman"/>
          <w:szCs w:val="26"/>
        </w:rPr>
        <w:t>HĐQT có quyền đề nghị BKS thực hiện kiểm tra, kiểm toán theo yêu cầu.</w:t>
      </w:r>
    </w:p>
    <w:p w14:paraId="7B018BB6" w14:textId="77777777" w:rsidR="00300B9A" w:rsidRPr="008E202A" w:rsidRDefault="00300B9A" w:rsidP="002C4B43">
      <w:pPr>
        <w:pStyle w:val="ListParagraph"/>
        <w:widowControl w:val="0"/>
        <w:numPr>
          <w:ilvl w:val="0"/>
          <w:numId w:val="20"/>
        </w:numPr>
        <w:tabs>
          <w:tab w:val="left" w:pos="1170"/>
        </w:tabs>
        <w:spacing w:before="120" w:after="0" w:line="320" w:lineRule="exact"/>
        <w:ind w:left="0" w:firstLine="720"/>
        <w:jc w:val="both"/>
        <w:rPr>
          <w:rFonts w:cs="Times New Roman"/>
          <w:szCs w:val="26"/>
        </w:rPr>
      </w:pPr>
      <w:r w:rsidRPr="008E202A">
        <w:rPr>
          <w:rFonts w:cs="Times New Roman"/>
          <w:szCs w:val="26"/>
        </w:rPr>
        <w:t>Trên cơ sở các báo cáo của BKS, HĐQT trực tiếp chỉ đạo toàn hệ thống PLC tiến hành khắc phục yếu kém, sai phạm và thực hiện các giải pháp kinh doanh hiệu quả, đúng quy định của pháp luật và Điều lệ PLC.</w:t>
      </w:r>
    </w:p>
    <w:p w14:paraId="0559BE6E" w14:textId="77777777" w:rsidR="00300B9A" w:rsidRPr="008E202A" w:rsidRDefault="00300B9A" w:rsidP="002C4B43">
      <w:pPr>
        <w:pStyle w:val="ListParagraph"/>
        <w:widowControl w:val="0"/>
        <w:numPr>
          <w:ilvl w:val="0"/>
          <w:numId w:val="20"/>
        </w:numPr>
        <w:tabs>
          <w:tab w:val="left" w:pos="1170"/>
        </w:tabs>
        <w:spacing w:before="120" w:after="0" w:line="320" w:lineRule="exact"/>
        <w:ind w:left="0" w:firstLine="720"/>
        <w:jc w:val="both"/>
        <w:rPr>
          <w:rFonts w:cs="Times New Roman"/>
          <w:szCs w:val="26"/>
        </w:rPr>
      </w:pPr>
      <w:r w:rsidRPr="008E202A">
        <w:rPr>
          <w:rFonts w:cs="Times New Roman"/>
          <w:szCs w:val="26"/>
        </w:rPr>
        <w:t>Với sự trợ giúp của BKS, HĐQT xem xét tính trung thực của các Báo cáo tài chính; thông tin tài chính, tính hiệu quả của hoạt động kiểm soát nội bộ và xác nhận của Ban TGĐ về kiểm soát nội bộ và quy định kiểm soát, quản lý thông tin được công bố.</w:t>
      </w:r>
    </w:p>
    <w:p w14:paraId="5EEB386F" w14:textId="77777777" w:rsidR="00300B9A" w:rsidRPr="008E202A" w:rsidRDefault="00300B9A" w:rsidP="002C4B43">
      <w:pPr>
        <w:pStyle w:val="ListParagraph"/>
        <w:widowControl w:val="0"/>
        <w:numPr>
          <w:ilvl w:val="0"/>
          <w:numId w:val="20"/>
        </w:numPr>
        <w:tabs>
          <w:tab w:val="left" w:pos="1170"/>
        </w:tabs>
        <w:spacing w:before="120" w:after="0" w:line="320" w:lineRule="exact"/>
        <w:ind w:left="0" w:firstLine="720"/>
        <w:jc w:val="both"/>
        <w:rPr>
          <w:rFonts w:cs="Times New Roman"/>
          <w:szCs w:val="26"/>
        </w:rPr>
      </w:pPr>
      <w:r w:rsidRPr="008E202A">
        <w:rPr>
          <w:rFonts w:cs="Times New Roman"/>
          <w:szCs w:val="26"/>
        </w:rPr>
        <w:t>Ban kiểm soát đề nghị HĐQT họp bất thường hoặc đề nghị HĐQT triệu tập ĐHĐCĐ họp bất thường theo luật định và Điều lệ PLC.</w:t>
      </w:r>
    </w:p>
    <w:p w14:paraId="00E0D631" w14:textId="77777777" w:rsidR="00300B9A" w:rsidRPr="008E202A" w:rsidRDefault="00300B9A" w:rsidP="002C4B43">
      <w:pPr>
        <w:pStyle w:val="ListParagraph"/>
        <w:widowControl w:val="0"/>
        <w:numPr>
          <w:ilvl w:val="0"/>
          <w:numId w:val="20"/>
        </w:numPr>
        <w:tabs>
          <w:tab w:val="left" w:pos="1170"/>
        </w:tabs>
        <w:spacing w:before="120" w:after="0" w:line="320" w:lineRule="exact"/>
        <w:ind w:left="0" w:firstLine="720"/>
        <w:jc w:val="both"/>
        <w:rPr>
          <w:rFonts w:cs="Times New Roman"/>
          <w:szCs w:val="26"/>
        </w:rPr>
      </w:pPr>
      <w:r w:rsidRPr="008E202A">
        <w:rPr>
          <w:rFonts w:cs="Times New Roman"/>
          <w:szCs w:val="26"/>
        </w:rPr>
        <w:t>Ngoài các thông tin báo cáo theo định kỳ, thành viên BKS có thể đề nghị HĐQT cung cấp các thông tin, tài liệu về công tác quản lý, điều hành hoạt động kinh doanh của PLC.</w:t>
      </w:r>
    </w:p>
    <w:p w14:paraId="4C85BD70" w14:textId="626525FB" w:rsidR="00300B9A" w:rsidRPr="008E202A" w:rsidRDefault="00EA628B" w:rsidP="002C4B43">
      <w:pPr>
        <w:pStyle w:val="ListParagraph"/>
        <w:widowControl w:val="0"/>
        <w:numPr>
          <w:ilvl w:val="0"/>
          <w:numId w:val="20"/>
        </w:numPr>
        <w:tabs>
          <w:tab w:val="left" w:pos="1170"/>
        </w:tabs>
        <w:spacing w:before="120" w:after="0" w:line="320" w:lineRule="exact"/>
        <w:ind w:left="0" w:firstLine="720"/>
        <w:jc w:val="both"/>
        <w:rPr>
          <w:rFonts w:cs="Times New Roman"/>
          <w:szCs w:val="26"/>
        </w:rPr>
      </w:pPr>
      <w:r w:rsidRPr="008E202A">
        <w:rPr>
          <w:rFonts w:cs="Times New Roman"/>
          <w:szCs w:val="26"/>
        </w:rPr>
        <w:t>HĐQT</w:t>
      </w:r>
      <w:r w:rsidR="00300B9A" w:rsidRPr="008E202A">
        <w:rPr>
          <w:rFonts w:cs="Times New Roman"/>
          <w:szCs w:val="26"/>
        </w:rPr>
        <w:t xml:space="preserve"> đảm bảo tất cả bản sao các thông tin tài chính và các thông tin khác được cung cấp cho các thành viên HĐQT sẽ được cung cấp cho thành viên BKS.</w:t>
      </w:r>
    </w:p>
    <w:p w14:paraId="41C14EE6" w14:textId="0A79F60A" w:rsidR="00300B9A" w:rsidRPr="008E202A" w:rsidRDefault="00300B9A" w:rsidP="002C4B43">
      <w:pPr>
        <w:pStyle w:val="Heading1"/>
        <w:tabs>
          <w:tab w:val="left" w:pos="1170"/>
        </w:tabs>
        <w:spacing w:before="120" w:after="0" w:line="320" w:lineRule="exact"/>
        <w:ind w:left="0" w:firstLine="720"/>
      </w:pPr>
      <w:bookmarkStart w:id="63" w:name="_Toc69409761"/>
      <w:r w:rsidRPr="008E202A">
        <w:lastRenderedPageBreak/>
        <w:t xml:space="preserve">Điều </w:t>
      </w:r>
      <w:r w:rsidR="0021103E" w:rsidRPr="008E202A">
        <w:t>31</w:t>
      </w:r>
      <w:r w:rsidRPr="008E202A">
        <w:t xml:space="preserve"> Mối quan hệ đối với Ban </w:t>
      </w:r>
      <w:r w:rsidR="00EA628B" w:rsidRPr="008E202A">
        <w:t>Tổng giám đốc</w:t>
      </w:r>
      <w:bookmarkEnd w:id="63"/>
    </w:p>
    <w:p w14:paraId="2FFCB15C" w14:textId="08858635" w:rsidR="00300B9A" w:rsidRPr="008E202A" w:rsidRDefault="00300B9A" w:rsidP="002C4B43">
      <w:pPr>
        <w:pStyle w:val="ListParagraph"/>
        <w:widowControl w:val="0"/>
        <w:numPr>
          <w:ilvl w:val="2"/>
          <w:numId w:val="2"/>
        </w:numPr>
        <w:tabs>
          <w:tab w:val="left" w:pos="1170"/>
        </w:tabs>
        <w:spacing w:before="120" w:after="0" w:line="320" w:lineRule="exact"/>
        <w:ind w:left="0" w:firstLine="720"/>
        <w:jc w:val="both"/>
        <w:rPr>
          <w:rFonts w:cs="Times New Roman"/>
          <w:szCs w:val="26"/>
        </w:rPr>
      </w:pPr>
      <w:r w:rsidRPr="008E202A">
        <w:rPr>
          <w:rFonts w:cs="Times New Roman"/>
          <w:szCs w:val="26"/>
        </w:rPr>
        <w:t>HĐQT chịu trách nhiệm bổ nhiệm và duy trì ổn định các thành viên Ban TGĐ có trình độ năng lực và đạo đức tốt cho PLC; đồng thời kịp thời bãi nhiệm các thành viên Ban TGĐ không đáp ứng được các điều kiện, tiêu chuẩn theo quy định của pháp luật và Điều lệ PLC</w:t>
      </w:r>
      <w:r w:rsidR="00613F77" w:rsidRPr="008E202A">
        <w:rPr>
          <w:rFonts w:cs="Times New Roman"/>
          <w:szCs w:val="26"/>
        </w:rPr>
        <w:t xml:space="preserve"> và Quy chế quản lý công tác Tổ chức cán bộ của PLC</w:t>
      </w:r>
      <w:r w:rsidRPr="008E202A">
        <w:rPr>
          <w:rFonts w:cs="Times New Roman"/>
          <w:szCs w:val="26"/>
        </w:rPr>
        <w:t>.</w:t>
      </w:r>
    </w:p>
    <w:p w14:paraId="0C2CEE2B" w14:textId="77777777" w:rsidR="00300B9A" w:rsidRPr="008E202A" w:rsidRDefault="00300B9A" w:rsidP="002C4B43">
      <w:pPr>
        <w:pStyle w:val="ListParagraph"/>
        <w:widowControl w:val="0"/>
        <w:numPr>
          <w:ilvl w:val="2"/>
          <w:numId w:val="2"/>
        </w:numPr>
        <w:tabs>
          <w:tab w:val="left" w:pos="1170"/>
        </w:tabs>
        <w:spacing w:before="120" w:after="0" w:line="320" w:lineRule="exact"/>
        <w:ind w:left="0" w:firstLine="720"/>
        <w:jc w:val="both"/>
        <w:rPr>
          <w:rFonts w:cs="Times New Roman"/>
          <w:szCs w:val="26"/>
        </w:rPr>
      </w:pPr>
      <w:r w:rsidRPr="008E202A">
        <w:rPr>
          <w:rFonts w:cs="Times New Roman"/>
          <w:szCs w:val="26"/>
        </w:rPr>
        <w:t>HĐQT lãnh đạo và giám sát mọi hoạt động của Ban TGĐ trên cơ sở tạo mọi điều kiện tốt nhất về cơ chế, chính sách, nguồn nhân lực, cơ sở vật chất để giúp Ban TGĐ hoàn thành nhiệm vụ được giao.</w:t>
      </w:r>
    </w:p>
    <w:p w14:paraId="32B98FA2" w14:textId="77777777" w:rsidR="00300B9A" w:rsidRPr="008E202A" w:rsidRDefault="00300B9A" w:rsidP="002C4B43">
      <w:pPr>
        <w:pStyle w:val="ListParagraph"/>
        <w:widowControl w:val="0"/>
        <w:numPr>
          <w:ilvl w:val="2"/>
          <w:numId w:val="2"/>
        </w:numPr>
        <w:tabs>
          <w:tab w:val="left" w:pos="1170"/>
        </w:tabs>
        <w:spacing w:before="120" w:after="0" w:line="320" w:lineRule="exact"/>
        <w:ind w:left="0" w:firstLine="720"/>
        <w:jc w:val="both"/>
        <w:rPr>
          <w:rFonts w:cs="Times New Roman"/>
          <w:szCs w:val="26"/>
        </w:rPr>
      </w:pPr>
      <w:r w:rsidRPr="008E202A">
        <w:rPr>
          <w:rFonts w:cs="Times New Roman"/>
          <w:szCs w:val="26"/>
        </w:rPr>
        <w:t xml:space="preserve">HĐQT thực hiện việc khen thưởng và kỷ luật, xử lý sai phạm đối với các thành viên Ban TGĐ một cách khách quan trên các căn cứ và cơ sở phù hợp quy định của pháp luật, Điều lệ </w:t>
      </w:r>
      <w:r w:rsidR="00C76F49" w:rsidRPr="008E202A">
        <w:rPr>
          <w:rFonts w:cs="Times New Roman"/>
          <w:szCs w:val="26"/>
        </w:rPr>
        <w:t xml:space="preserve">PLC </w:t>
      </w:r>
      <w:r w:rsidRPr="008E202A">
        <w:rPr>
          <w:rFonts w:cs="Times New Roman"/>
          <w:szCs w:val="26"/>
        </w:rPr>
        <w:t>và các quy định nội bộ của PLC.</w:t>
      </w:r>
    </w:p>
    <w:p w14:paraId="13C8138B" w14:textId="057A5E46" w:rsidR="00300B9A" w:rsidRPr="008E202A" w:rsidRDefault="00300B9A" w:rsidP="002C4B43">
      <w:pPr>
        <w:pStyle w:val="ListParagraph"/>
        <w:widowControl w:val="0"/>
        <w:numPr>
          <w:ilvl w:val="2"/>
          <w:numId w:val="2"/>
        </w:numPr>
        <w:tabs>
          <w:tab w:val="left" w:pos="1170"/>
        </w:tabs>
        <w:spacing w:before="120" w:after="0" w:line="320" w:lineRule="exact"/>
        <w:ind w:left="0" w:firstLine="720"/>
        <w:jc w:val="both"/>
        <w:rPr>
          <w:rFonts w:cs="Times New Roman"/>
          <w:szCs w:val="26"/>
        </w:rPr>
      </w:pPr>
      <w:r w:rsidRPr="008E202A">
        <w:rPr>
          <w:rFonts w:cs="Times New Roman"/>
          <w:szCs w:val="26"/>
        </w:rPr>
        <w:t xml:space="preserve">Khi tổ chức thực hiện các nghị quyết, quyết định của HĐQT, nếu phát hiện vấn đề không có lợi cho PLC thì TGĐ đề nghị với HĐQT để xem xét điều chỉnh lại nghị quyết, quyết định. Trường hợp HĐQT không điều chỉnh lại nghị quyết, quyết định thì TGĐ vẫn phải thực hiện nhưng có quyền bảo lưu ý kiến và kiến nghị lên </w:t>
      </w:r>
      <w:r w:rsidR="00E14794" w:rsidRPr="008E202A">
        <w:rPr>
          <w:rFonts w:cs="Times New Roman"/>
          <w:szCs w:val="26"/>
        </w:rPr>
        <w:t xml:space="preserve">cuộc họp </w:t>
      </w:r>
      <w:r w:rsidRPr="008E202A">
        <w:rPr>
          <w:rFonts w:cs="Times New Roman"/>
          <w:szCs w:val="26"/>
        </w:rPr>
        <w:t>ĐHĐCĐ</w:t>
      </w:r>
      <w:r w:rsidR="003A2121" w:rsidRPr="008E202A">
        <w:rPr>
          <w:rFonts w:cs="Times New Roman"/>
          <w:szCs w:val="26"/>
        </w:rPr>
        <w:t xml:space="preserve"> PLC</w:t>
      </w:r>
      <w:r w:rsidRPr="008E202A">
        <w:rPr>
          <w:rFonts w:cs="Times New Roman"/>
          <w:szCs w:val="26"/>
        </w:rPr>
        <w:t xml:space="preserve"> gần nhất.</w:t>
      </w:r>
    </w:p>
    <w:p w14:paraId="7DA27F3A" w14:textId="77777777" w:rsidR="00300B9A" w:rsidRPr="008E202A" w:rsidRDefault="00300B9A" w:rsidP="002C4B43">
      <w:pPr>
        <w:pStyle w:val="ListParagraph"/>
        <w:widowControl w:val="0"/>
        <w:numPr>
          <w:ilvl w:val="2"/>
          <w:numId w:val="2"/>
        </w:numPr>
        <w:tabs>
          <w:tab w:val="left" w:pos="1170"/>
        </w:tabs>
        <w:spacing w:before="120" w:after="0" w:line="320" w:lineRule="exact"/>
        <w:ind w:left="0" w:firstLine="720"/>
        <w:jc w:val="both"/>
        <w:rPr>
          <w:rFonts w:cs="Times New Roman"/>
          <w:szCs w:val="26"/>
        </w:rPr>
      </w:pPr>
      <w:r w:rsidRPr="008E202A">
        <w:rPr>
          <w:rFonts w:cs="Times New Roman"/>
          <w:szCs w:val="26"/>
        </w:rPr>
        <w:t>TGĐ phải gửi báo cáo bằng văn bản về tình hình hoạt động kinh doanh và phương hướng hoạt động trong thời kỳ tới của PLC cho HĐQT theo quy định của HĐQT.</w:t>
      </w:r>
    </w:p>
    <w:p w14:paraId="5DF7DC10" w14:textId="77777777" w:rsidR="00300B9A" w:rsidRPr="008E202A" w:rsidRDefault="00300B9A" w:rsidP="002C4B43">
      <w:pPr>
        <w:pStyle w:val="ListParagraph"/>
        <w:widowControl w:val="0"/>
        <w:numPr>
          <w:ilvl w:val="2"/>
          <w:numId w:val="2"/>
        </w:numPr>
        <w:tabs>
          <w:tab w:val="left" w:pos="1170"/>
        </w:tabs>
        <w:spacing w:before="120" w:after="0" w:line="320" w:lineRule="exact"/>
        <w:ind w:left="0" w:firstLine="720"/>
        <w:jc w:val="both"/>
        <w:rPr>
          <w:rFonts w:cs="Times New Roman"/>
          <w:szCs w:val="26"/>
        </w:rPr>
      </w:pPr>
      <w:r w:rsidRPr="008E202A">
        <w:rPr>
          <w:rFonts w:cs="Times New Roman"/>
          <w:szCs w:val="26"/>
        </w:rPr>
        <w:t>TGĐ có trách nhiệm báo cáo HĐQT mọi vấn đề có liên quan tới hoạt động điều hành kinh doanh của PLC.</w:t>
      </w:r>
    </w:p>
    <w:p w14:paraId="08C245BB" w14:textId="5B26D65E" w:rsidR="00300B9A" w:rsidRPr="008E202A" w:rsidRDefault="00300B9A" w:rsidP="002C4B43">
      <w:pPr>
        <w:pStyle w:val="ListParagraph"/>
        <w:widowControl w:val="0"/>
        <w:numPr>
          <w:ilvl w:val="2"/>
          <w:numId w:val="2"/>
        </w:numPr>
        <w:tabs>
          <w:tab w:val="left" w:pos="1170"/>
        </w:tabs>
        <w:spacing w:before="120" w:after="0" w:line="320" w:lineRule="exact"/>
        <w:ind w:left="0" w:firstLine="720"/>
        <w:jc w:val="both"/>
        <w:rPr>
          <w:rFonts w:cs="Times New Roman"/>
          <w:szCs w:val="26"/>
        </w:rPr>
      </w:pPr>
      <w:r w:rsidRPr="008E202A">
        <w:rPr>
          <w:rFonts w:cs="Times New Roman"/>
          <w:szCs w:val="26"/>
        </w:rPr>
        <w:t xml:space="preserve">Chủ tịch HĐQT, trưởng phó các Ban HĐQT được mời tham dự các cuộc họp giao ban, các cuộc họp chuẩn bị các đề án trình HĐQT do TGĐ chủ trì để nắm bắt tình hình sản xuất kinh doanh của </w:t>
      </w:r>
      <w:r w:rsidR="005C08A4" w:rsidRPr="008E202A">
        <w:rPr>
          <w:rFonts w:cs="Times New Roman"/>
          <w:szCs w:val="26"/>
        </w:rPr>
        <w:t>Tổng công ty</w:t>
      </w:r>
      <w:r w:rsidRPr="008E202A">
        <w:rPr>
          <w:rFonts w:cs="Times New Roman"/>
          <w:szCs w:val="26"/>
        </w:rPr>
        <w:t>. Chủ tịch HĐQT dự họp có quyền phát biểu ý kiến chỉ đạo nhưng không kết luận cuộc họp, trừ những vấn đề thuộc thẩm quyền của HĐQT</w:t>
      </w:r>
      <w:r w:rsidR="003A2121" w:rsidRPr="008E202A">
        <w:rPr>
          <w:rFonts w:cs="Times New Roman"/>
          <w:szCs w:val="26"/>
        </w:rPr>
        <w:t xml:space="preserve"> theo quy định của Điều lệ PLC và các Quy chế quản lý nội bộ của PLC</w:t>
      </w:r>
      <w:r w:rsidRPr="008E202A">
        <w:rPr>
          <w:rFonts w:cs="Times New Roman"/>
          <w:szCs w:val="26"/>
        </w:rPr>
        <w:t>.</w:t>
      </w:r>
    </w:p>
    <w:p w14:paraId="1FF9CA56" w14:textId="77777777" w:rsidR="00300B9A" w:rsidRPr="008E202A" w:rsidRDefault="00300B9A" w:rsidP="002C4B43">
      <w:pPr>
        <w:pStyle w:val="ListParagraph"/>
        <w:widowControl w:val="0"/>
        <w:numPr>
          <w:ilvl w:val="2"/>
          <w:numId w:val="2"/>
        </w:numPr>
        <w:tabs>
          <w:tab w:val="left" w:pos="1170"/>
        </w:tabs>
        <w:spacing w:before="120" w:after="0" w:line="320" w:lineRule="exact"/>
        <w:ind w:left="0" w:firstLine="720"/>
        <w:jc w:val="both"/>
        <w:rPr>
          <w:rFonts w:cs="Times New Roman"/>
          <w:szCs w:val="26"/>
        </w:rPr>
      </w:pPr>
      <w:r w:rsidRPr="008E202A">
        <w:rPr>
          <w:rFonts w:cs="Times New Roman"/>
          <w:szCs w:val="26"/>
        </w:rPr>
        <w:t xml:space="preserve">Định kỳ hàng năm, TGĐ phải trình HĐQT xem xét và phê duyệt báo cáo quy hoạch </w:t>
      </w:r>
      <w:r w:rsidR="00C76F49" w:rsidRPr="008E202A">
        <w:rPr>
          <w:rFonts w:cs="Times New Roman"/>
          <w:szCs w:val="26"/>
        </w:rPr>
        <w:t xml:space="preserve">các vị trí </w:t>
      </w:r>
      <w:r w:rsidRPr="008E202A">
        <w:rPr>
          <w:rFonts w:cs="Times New Roman"/>
          <w:szCs w:val="26"/>
        </w:rPr>
        <w:t>lãnh đạo trong Ban TGĐ.</w:t>
      </w:r>
    </w:p>
    <w:p w14:paraId="4CD40FF2" w14:textId="77777777" w:rsidR="00300B9A" w:rsidRPr="008E202A" w:rsidRDefault="00300B9A" w:rsidP="002C4B43">
      <w:pPr>
        <w:pStyle w:val="ListParagraph"/>
        <w:widowControl w:val="0"/>
        <w:numPr>
          <w:ilvl w:val="2"/>
          <w:numId w:val="2"/>
        </w:numPr>
        <w:tabs>
          <w:tab w:val="left" w:pos="1170"/>
        </w:tabs>
        <w:spacing w:before="120" w:after="0" w:line="320" w:lineRule="exact"/>
        <w:ind w:left="0" w:firstLine="720"/>
        <w:jc w:val="both"/>
        <w:rPr>
          <w:rFonts w:cs="Times New Roman"/>
          <w:szCs w:val="26"/>
        </w:rPr>
      </w:pPr>
      <w:r w:rsidRPr="008E202A">
        <w:rPr>
          <w:rFonts w:cs="Times New Roman"/>
          <w:szCs w:val="26"/>
        </w:rPr>
        <w:t>Các chương trình nghiên cứu, khảo sát, học tập trong nước và ngoài nước; các cuộc đàm phán và ký kết hợp đồng… của PLC có liên quan đến chức năng, nhiệm vụ, quyền hạn của HĐQT, TGĐ có trách nhiệm báo cáo Chủ tịch HĐQT xin ý kiến chỉ đạo.</w:t>
      </w:r>
    </w:p>
    <w:p w14:paraId="7E74946C" w14:textId="77777777" w:rsidR="00300B9A" w:rsidRPr="008E202A" w:rsidRDefault="00300B9A" w:rsidP="0084155B">
      <w:pPr>
        <w:pStyle w:val="ListParagraph"/>
        <w:widowControl w:val="0"/>
        <w:numPr>
          <w:ilvl w:val="2"/>
          <w:numId w:val="2"/>
        </w:numPr>
        <w:tabs>
          <w:tab w:val="left" w:pos="1170"/>
        </w:tabs>
        <w:spacing w:before="80" w:after="0" w:line="320" w:lineRule="exact"/>
        <w:ind w:left="0" w:firstLine="720"/>
        <w:jc w:val="both"/>
        <w:rPr>
          <w:rFonts w:cs="Times New Roman"/>
          <w:szCs w:val="26"/>
        </w:rPr>
      </w:pPr>
      <w:r w:rsidRPr="008E202A">
        <w:rPr>
          <w:rFonts w:cs="Times New Roman"/>
          <w:szCs w:val="26"/>
        </w:rPr>
        <w:t>Các cuộc họp do các cơ quan có liên quan mời ban lãnh đạo PLC tham dự (trừ những trường hợp mời đích danh), thì tùy theo tính chất từng cuộc họp để phân công cụ thể. Những cuộc họp có liên quan đến đổi mới tổ chức, cơ chế, chính sách, kế hoạch hàng năm, kế hoạch 5 năm, chiến lược phát triển trung-dài hạn hoặc xử lý những vấn đề đang vướng mắc lớn của PLC thì Chủ tịch HĐQT và TGĐ cùng dự; hoặc Chủ tịch HĐQT quyết định một trong hai chức danh trên tham dự, sau đó thông báo lại cho nhau.</w:t>
      </w:r>
    </w:p>
    <w:p w14:paraId="596EE772" w14:textId="59D84F11" w:rsidR="00300B9A" w:rsidRPr="008E202A" w:rsidRDefault="00300B9A" w:rsidP="0084155B">
      <w:pPr>
        <w:pStyle w:val="ListParagraph"/>
        <w:widowControl w:val="0"/>
        <w:numPr>
          <w:ilvl w:val="2"/>
          <w:numId w:val="2"/>
        </w:numPr>
        <w:tabs>
          <w:tab w:val="left" w:pos="1170"/>
        </w:tabs>
        <w:spacing w:before="80" w:after="0" w:line="320" w:lineRule="exact"/>
        <w:ind w:left="0" w:firstLine="720"/>
        <w:jc w:val="both"/>
        <w:rPr>
          <w:rFonts w:cs="Times New Roman"/>
          <w:szCs w:val="26"/>
        </w:rPr>
      </w:pPr>
      <w:r w:rsidRPr="008E202A">
        <w:rPr>
          <w:rFonts w:cs="Times New Roman"/>
          <w:szCs w:val="26"/>
        </w:rPr>
        <w:t>Tại các phiên họp HĐQT, Chủ tịch HĐQT/người chủ trì phiên họp căn cứ nội dung họp để quyết định mời th</w:t>
      </w:r>
      <w:r w:rsidR="0084155B" w:rsidRPr="008E202A">
        <w:rPr>
          <w:rFonts w:cs="Times New Roman"/>
          <w:szCs w:val="26"/>
        </w:rPr>
        <w:t>êm các Phó TGĐ hoặc trưởng/phó</w:t>
      </w:r>
      <w:r w:rsidRPr="008E202A">
        <w:rPr>
          <w:rFonts w:cs="Times New Roman"/>
          <w:szCs w:val="26"/>
        </w:rPr>
        <w:t>/Ban/</w:t>
      </w:r>
      <w:r w:rsidR="0084155B" w:rsidRPr="008E202A">
        <w:rPr>
          <w:rFonts w:cs="Times New Roman"/>
          <w:szCs w:val="26"/>
        </w:rPr>
        <w:t>phòng/</w:t>
      </w:r>
      <w:r w:rsidRPr="008E202A">
        <w:rPr>
          <w:rFonts w:cs="Times New Roman"/>
          <w:szCs w:val="26"/>
        </w:rPr>
        <w:t>đơn vị phụ trách mảng công việc có liên quan tham dự họp, báo cáo công việc cụ thể và tham gia ý kiến (nếu có).</w:t>
      </w:r>
    </w:p>
    <w:p w14:paraId="0EB1F621" w14:textId="77777777" w:rsidR="00300B9A" w:rsidRPr="008E202A" w:rsidRDefault="00300B9A" w:rsidP="002C4B43">
      <w:pPr>
        <w:pStyle w:val="ListParagraph"/>
        <w:widowControl w:val="0"/>
        <w:numPr>
          <w:ilvl w:val="2"/>
          <w:numId w:val="2"/>
        </w:numPr>
        <w:tabs>
          <w:tab w:val="left" w:pos="1170"/>
        </w:tabs>
        <w:spacing w:before="120" w:after="0" w:line="320" w:lineRule="exact"/>
        <w:ind w:left="0" w:firstLine="720"/>
        <w:jc w:val="both"/>
        <w:rPr>
          <w:rFonts w:cs="Times New Roman"/>
          <w:szCs w:val="26"/>
        </w:rPr>
      </w:pPr>
      <w:r w:rsidRPr="008E202A">
        <w:rPr>
          <w:rFonts w:cs="Times New Roman"/>
          <w:szCs w:val="26"/>
        </w:rPr>
        <w:lastRenderedPageBreak/>
        <w:t>Tại các phiên họp định kỳ hoặc đột xuất của Ban TGĐ hoặc các phiên họp liên quan đến các nội dung quan trọng do Ban TGĐ chủ trì, người chủ trì mời và Chủ tịch HĐQT tham dự hoặc cử đại diện HĐQT cùng tham dự họp và chỉ đạo trực tiếp (nếu có).</w:t>
      </w:r>
    </w:p>
    <w:p w14:paraId="5C3C112D" w14:textId="77777777" w:rsidR="00300B9A" w:rsidRPr="008E202A" w:rsidRDefault="00300B9A" w:rsidP="002C4B43">
      <w:pPr>
        <w:pStyle w:val="ListParagraph"/>
        <w:widowControl w:val="0"/>
        <w:numPr>
          <w:ilvl w:val="2"/>
          <w:numId w:val="2"/>
        </w:numPr>
        <w:tabs>
          <w:tab w:val="left" w:pos="1170"/>
        </w:tabs>
        <w:spacing w:before="120" w:after="0" w:line="320" w:lineRule="exact"/>
        <w:ind w:left="0" w:firstLine="720"/>
        <w:jc w:val="both"/>
        <w:rPr>
          <w:rFonts w:cs="Times New Roman"/>
          <w:szCs w:val="26"/>
        </w:rPr>
      </w:pPr>
      <w:r w:rsidRPr="008E202A">
        <w:rPr>
          <w:rFonts w:cs="Times New Roman"/>
          <w:szCs w:val="26"/>
        </w:rPr>
        <w:t>TGĐ chịu trách nhiệm báo cáo bằng văn bản cho HĐQT về việc thực hiện nhiệm vụ và quyền hạn được giao theo định kỳ.</w:t>
      </w:r>
    </w:p>
    <w:p w14:paraId="076BC63D" w14:textId="77777777" w:rsidR="00300B9A" w:rsidRPr="008E202A" w:rsidRDefault="00300B9A" w:rsidP="002C4B43">
      <w:pPr>
        <w:pStyle w:val="ListParagraph"/>
        <w:widowControl w:val="0"/>
        <w:numPr>
          <w:ilvl w:val="2"/>
          <w:numId w:val="2"/>
        </w:numPr>
        <w:tabs>
          <w:tab w:val="left" w:pos="1170"/>
        </w:tabs>
        <w:spacing w:before="120" w:after="0" w:line="320" w:lineRule="exact"/>
        <w:ind w:left="0" w:firstLine="720"/>
        <w:jc w:val="both"/>
        <w:rPr>
          <w:rFonts w:cs="Times New Roman"/>
          <w:szCs w:val="26"/>
        </w:rPr>
      </w:pPr>
      <w:r w:rsidRPr="008E202A">
        <w:rPr>
          <w:rFonts w:cs="Times New Roman"/>
          <w:szCs w:val="26"/>
        </w:rPr>
        <w:t>Ngoài các thông tin báo cáo theo định kỳ, theo yêu cầu của các thành viên HĐQT, Ban TGĐ và cán bộ quản lý PLC thực hiện báo cáo trực tiếp hoặc cung cấp các thông tin, báo cáo chỉ đạo giải quyết có liên quan đến mảng công việc được phân công phụ trách, thực hiện.</w:t>
      </w:r>
    </w:p>
    <w:p w14:paraId="4CA0D24C" w14:textId="77777777" w:rsidR="00300B9A" w:rsidRPr="008E202A" w:rsidRDefault="00300B9A" w:rsidP="002C4B43">
      <w:pPr>
        <w:pStyle w:val="ListParagraph"/>
        <w:widowControl w:val="0"/>
        <w:numPr>
          <w:ilvl w:val="2"/>
          <w:numId w:val="2"/>
        </w:numPr>
        <w:tabs>
          <w:tab w:val="left" w:pos="1170"/>
        </w:tabs>
        <w:spacing w:before="120" w:after="0" w:line="320" w:lineRule="exact"/>
        <w:ind w:left="0" w:firstLine="720"/>
        <w:jc w:val="both"/>
        <w:rPr>
          <w:rFonts w:cs="Times New Roman"/>
          <w:szCs w:val="26"/>
        </w:rPr>
      </w:pPr>
      <w:r w:rsidRPr="008E202A">
        <w:rPr>
          <w:rFonts w:cs="Times New Roman"/>
          <w:szCs w:val="26"/>
        </w:rPr>
        <w:t>Hàng quý, TGĐ phải hoạch định, xây dựng và đăng ký kế hoạch, nhiệm vụ cụ thể của PLC báo cáo HĐQT.</w:t>
      </w:r>
    </w:p>
    <w:p w14:paraId="50B09A08" w14:textId="77777777" w:rsidR="00300B9A" w:rsidRPr="008E202A" w:rsidRDefault="00300B9A" w:rsidP="002C4B43">
      <w:pPr>
        <w:pStyle w:val="ListParagraph"/>
        <w:widowControl w:val="0"/>
        <w:numPr>
          <w:ilvl w:val="2"/>
          <w:numId w:val="2"/>
        </w:numPr>
        <w:tabs>
          <w:tab w:val="left" w:pos="1170"/>
        </w:tabs>
        <w:spacing w:before="120" w:after="0" w:line="320" w:lineRule="exact"/>
        <w:ind w:left="0" w:firstLine="720"/>
        <w:jc w:val="both"/>
        <w:rPr>
          <w:rFonts w:cs="Times New Roman"/>
          <w:szCs w:val="26"/>
        </w:rPr>
      </w:pPr>
      <w:r w:rsidRPr="008E202A">
        <w:rPr>
          <w:rFonts w:cs="Times New Roman"/>
          <w:szCs w:val="26"/>
        </w:rPr>
        <w:t>Trường hợp phát hiện có rủi ro, hoặc các sự cố, các việc có thể ảnh hưởng lớn đến uy tín hoặc kết quả, hiệu quả, an toàn hoạt động kinh doanh của PLC hoặc các sự việc xét thấy cần thiết khác</w:t>
      </w:r>
      <w:r w:rsidR="00CD0F3D" w:rsidRPr="008E202A">
        <w:rPr>
          <w:rFonts w:cs="Times New Roman"/>
          <w:szCs w:val="26"/>
        </w:rPr>
        <w:t xml:space="preserve">, </w:t>
      </w:r>
      <w:r w:rsidRPr="008E202A">
        <w:rPr>
          <w:rFonts w:cs="Times New Roman"/>
          <w:szCs w:val="26"/>
        </w:rPr>
        <w:t>TGĐ phải báo cáo ngay HĐQT để chỉ đạo giải quyết kịp thời.</w:t>
      </w:r>
    </w:p>
    <w:p w14:paraId="2211F861" w14:textId="4A2F2A68" w:rsidR="00485BF3" w:rsidRPr="008E202A" w:rsidRDefault="00485BF3" w:rsidP="002C4B43">
      <w:pPr>
        <w:pStyle w:val="Heading1"/>
        <w:tabs>
          <w:tab w:val="left" w:pos="1170"/>
        </w:tabs>
        <w:spacing w:before="120" w:after="0" w:line="320" w:lineRule="exact"/>
        <w:ind w:left="0" w:firstLine="720"/>
      </w:pPr>
      <w:bookmarkStart w:id="64" w:name="_Toc69409762"/>
      <w:r w:rsidRPr="008E202A">
        <w:t xml:space="preserve">Điều </w:t>
      </w:r>
      <w:r w:rsidR="0021103E" w:rsidRPr="008E202A">
        <w:t xml:space="preserve">32 </w:t>
      </w:r>
      <w:r w:rsidRPr="008E202A">
        <w:t xml:space="preserve">Mối quan hệ với </w:t>
      </w:r>
      <w:r w:rsidR="00432B14" w:rsidRPr="008E202A">
        <w:t>người đại diện phần vốn của PLC đầu tư vào doanh nghiệp khác</w:t>
      </w:r>
      <w:bookmarkEnd w:id="64"/>
    </w:p>
    <w:p w14:paraId="2672620E" w14:textId="5AC396A6" w:rsidR="00912AB4" w:rsidRPr="008E202A" w:rsidRDefault="00432B14" w:rsidP="002C4B43">
      <w:pPr>
        <w:widowControl w:val="0"/>
        <w:tabs>
          <w:tab w:val="left" w:pos="1170"/>
        </w:tabs>
        <w:spacing w:before="120" w:line="320" w:lineRule="exact"/>
        <w:ind w:firstLine="720"/>
        <w:jc w:val="both"/>
        <w:rPr>
          <w:sz w:val="26"/>
          <w:szCs w:val="26"/>
        </w:rPr>
      </w:pPr>
      <w:r w:rsidRPr="008E202A">
        <w:rPr>
          <w:sz w:val="26"/>
          <w:szCs w:val="26"/>
        </w:rPr>
        <w:t xml:space="preserve">Quan hệ giữa HĐQT với người đại diện phần vốn của PLC đầu tư vào doanh nghiệp khác </w:t>
      </w:r>
      <w:r w:rsidR="00A51775" w:rsidRPr="008E202A">
        <w:rPr>
          <w:sz w:val="26"/>
          <w:szCs w:val="26"/>
        </w:rPr>
        <w:t xml:space="preserve">được </w:t>
      </w:r>
      <w:r w:rsidRPr="008E202A">
        <w:rPr>
          <w:sz w:val="26"/>
          <w:szCs w:val="26"/>
        </w:rPr>
        <w:t xml:space="preserve">thực hiện </w:t>
      </w:r>
      <w:r w:rsidR="00912AB4" w:rsidRPr="008E202A">
        <w:rPr>
          <w:sz w:val="26"/>
          <w:szCs w:val="26"/>
        </w:rPr>
        <w:t>theo q</w:t>
      </w:r>
      <w:r w:rsidRPr="008E202A">
        <w:rPr>
          <w:sz w:val="26"/>
          <w:szCs w:val="26"/>
        </w:rPr>
        <w:t xml:space="preserve">uy chế </w:t>
      </w:r>
      <w:r w:rsidR="00912AB4" w:rsidRPr="008E202A">
        <w:rPr>
          <w:iCs/>
          <w:sz w:val="26"/>
          <w:szCs w:val="26"/>
        </w:rPr>
        <w:t xml:space="preserve">Người đại diện phần vốn của PLC đầu tư vào doanh nghiệp khác của </w:t>
      </w:r>
      <w:r w:rsidR="005C08A4" w:rsidRPr="008E202A">
        <w:rPr>
          <w:sz w:val="26"/>
          <w:szCs w:val="26"/>
        </w:rPr>
        <w:t>Tổng công ty</w:t>
      </w:r>
      <w:r w:rsidR="00912AB4" w:rsidRPr="008E202A">
        <w:rPr>
          <w:sz w:val="26"/>
          <w:szCs w:val="26"/>
        </w:rPr>
        <w:t xml:space="preserve"> </w:t>
      </w:r>
      <w:r w:rsidR="005C08A4" w:rsidRPr="008E202A">
        <w:rPr>
          <w:sz w:val="26"/>
          <w:szCs w:val="26"/>
        </w:rPr>
        <w:t>Hóa dầu</w:t>
      </w:r>
      <w:r w:rsidR="00912AB4" w:rsidRPr="008E202A">
        <w:rPr>
          <w:sz w:val="26"/>
          <w:szCs w:val="26"/>
        </w:rPr>
        <w:t xml:space="preserve"> Petrolimex-CTCP, Điều lệ PLC, Điều lệ của doanh nghiệp mà PLC có vốn góp và các quy định của pháp luật.</w:t>
      </w:r>
    </w:p>
    <w:p w14:paraId="0D286B23" w14:textId="58205CDF" w:rsidR="00300B9A" w:rsidRPr="008E202A" w:rsidRDefault="00300B9A" w:rsidP="002C4B43">
      <w:pPr>
        <w:pStyle w:val="Heading1"/>
        <w:tabs>
          <w:tab w:val="left" w:pos="1170"/>
        </w:tabs>
        <w:spacing w:before="120" w:after="0" w:line="320" w:lineRule="exact"/>
        <w:ind w:left="0" w:firstLine="720"/>
      </w:pPr>
      <w:bookmarkStart w:id="65" w:name="_Toc69409763"/>
      <w:r w:rsidRPr="008E202A">
        <w:t xml:space="preserve">Điều </w:t>
      </w:r>
      <w:r w:rsidR="0021103E" w:rsidRPr="008E202A">
        <w:t>33</w:t>
      </w:r>
      <w:r w:rsidRPr="008E202A">
        <w:t xml:space="preserve"> Mối quan hệ giữa các thành viên </w:t>
      </w:r>
      <w:r w:rsidR="00EA628B" w:rsidRPr="008E202A">
        <w:rPr>
          <w:lang w:val="nl-NL"/>
        </w:rPr>
        <w:t>Hội đồng quản trị</w:t>
      </w:r>
      <w:bookmarkEnd w:id="65"/>
    </w:p>
    <w:p w14:paraId="62A2CC18" w14:textId="77777777" w:rsidR="00300B9A" w:rsidRPr="008E202A" w:rsidRDefault="00300B9A" w:rsidP="002C4B43">
      <w:pPr>
        <w:pStyle w:val="ListParagraph"/>
        <w:widowControl w:val="0"/>
        <w:numPr>
          <w:ilvl w:val="2"/>
          <w:numId w:val="12"/>
        </w:numPr>
        <w:tabs>
          <w:tab w:val="left" w:pos="1170"/>
        </w:tabs>
        <w:spacing w:before="120" w:after="0" w:line="320" w:lineRule="exact"/>
        <w:ind w:left="0" w:firstLine="720"/>
        <w:jc w:val="both"/>
        <w:rPr>
          <w:rFonts w:cs="Times New Roman"/>
          <w:szCs w:val="26"/>
        </w:rPr>
      </w:pPr>
      <w:r w:rsidRPr="008E202A">
        <w:rPr>
          <w:rFonts w:cs="Times New Roman"/>
          <w:szCs w:val="26"/>
        </w:rPr>
        <w:t>Quan hệ giữa các thành viên HĐQT là quan hệ phối hợp; các thành viên HĐQT có trách nhiệm thông tin cho nhau về vấn đề có liên quan trong quá trình xử lý công việc được phân công.</w:t>
      </w:r>
    </w:p>
    <w:p w14:paraId="1A7C9F45" w14:textId="77777777" w:rsidR="00300B9A" w:rsidRPr="008E202A" w:rsidRDefault="00300B9A" w:rsidP="002C4B43">
      <w:pPr>
        <w:pStyle w:val="ListParagraph"/>
        <w:widowControl w:val="0"/>
        <w:numPr>
          <w:ilvl w:val="2"/>
          <w:numId w:val="12"/>
        </w:numPr>
        <w:tabs>
          <w:tab w:val="left" w:pos="1170"/>
        </w:tabs>
        <w:spacing w:before="120" w:after="0" w:line="320" w:lineRule="exact"/>
        <w:ind w:left="0" w:firstLine="720"/>
        <w:jc w:val="both"/>
        <w:rPr>
          <w:rFonts w:cs="Times New Roman"/>
          <w:szCs w:val="26"/>
        </w:rPr>
      </w:pPr>
      <w:r w:rsidRPr="008E202A">
        <w:rPr>
          <w:rFonts w:cs="Times New Roman"/>
          <w:szCs w:val="26"/>
        </w:rPr>
        <w:t xml:space="preserve">Trong quá trình xử lý các công việc mà thành viên HĐQT được phân công chịu trách nhiệm chính, nếu có vấn đề liên quan đến lĩnh vực do thành viên HĐQT khác phụ trách mà cần có ý kiến của thành viên đó thì thành viên HĐQT chịu trách nhiệm chính phải chủ động phối hợp xử lý. Trong trường hợp giữa các thành viên HDQT còn có ý kiến khác nhau, thì thành viên chịu trách nhiệm chính báo cáo Chủ tịch HĐQT xem xét quyết định theo thẩm quyền hoặc tổ chức họp hay lấy ý kiến của các thành viên HĐQT theo quy định của pháp luật, Điều lệ </w:t>
      </w:r>
      <w:r w:rsidR="00CD0F3D" w:rsidRPr="008E202A">
        <w:rPr>
          <w:rFonts w:cs="Times New Roman"/>
          <w:szCs w:val="26"/>
        </w:rPr>
        <w:t xml:space="preserve">PLC </w:t>
      </w:r>
      <w:r w:rsidRPr="008E202A">
        <w:rPr>
          <w:rFonts w:cs="Times New Roman"/>
          <w:szCs w:val="26"/>
        </w:rPr>
        <w:t>và quy định nội bộ của PLC.</w:t>
      </w:r>
    </w:p>
    <w:p w14:paraId="39F6D8C8" w14:textId="066B55F4" w:rsidR="00300B9A" w:rsidRPr="008E202A" w:rsidRDefault="00300B9A" w:rsidP="002C4B43">
      <w:pPr>
        <w:pStyle w:val="ListParagraph"/>
        <w:widowControl w:val="0"/>
        <w:numPr>
          <w:ilvl w:val="2"/>
          <w:numId w:val="12"/>
        </w:numPr>
        <w:tabs>
          <w:tab w:val="left" w:pos="1170"/>
        </w:tabs>
        <w:spacing w:before="120" w:after="0" w:line="320" w:lineRule="exact"/>
        <w:ind w:left="0" w:firstLine="720"/>
        <w:jc w:val="both"/>
        <w:rPr>
          <w:rFonts w:cs="Times New Roman"/>
          <w:szCs w:val="26"/>
        </w:rPr>
      </w:pPr>
      <w:r w:rsidRPr="008E202A">
        <w:rPr>
          <w:rFonts w:cs="Times New Roman"/>
          <w:szCs w:val="26"/>
        </w:rPr>
        <w:t>Trong trường hợp có sự phân công lại công việc giữa các thành viên HĐQT thì các thành viên HĐQT phải bàn giao công việc, hồ sơ, tài liệu liên quan bằng văn bản.</w:t>
      </w:r>
      <w:r w:rsidR="00AB4137" w:rsidRPr="008E202A">
        <w:rPr>
          <w:rFonts w:cs="Times New Roman"/>
          <w:szCs w:val="26"/>
        </w:rPr>
        <w:t xml:space="preserve"> </w:t>
      </w:r>
      <w:r w:rsidR="00AB4137" w:rsidRPr="008E202A">
        <w:rPr>
          <w:rFonts w:cs="Times New Roman"/>
          <w:szCs w:val="26"/>
          <w:lang w:val="vi-VN" w:eastAsia="en-GB"/>
        </w:rPr>
        <w:t xml:space="preserve">Việc bàn giao này phải được lập thành văn bản và báo cáo Chủ tịch </w:t>
      </w:r>
      <w:r w:rsidR="00EA628B" w:rsidRPr="008E202A">
        <w:rPr>
          <w:rFonts w:cs="Times New Roman"/>
          <w:szCs w:val="26"/>
          <w:lang w:val="vi-VN" w:eastAsia="en-GB"/>
        </w:rPr>
        <w:t>HĐQT</w:t>
      </w:r>
      <w:r w:rsidR="00AB4137" w:rsidRPr="008E202A">
        <w:rPr>
          <w:rFonts w:cs="Times New Roman"/>
          <w:szCs w:val="26"/>
          <w:lang w:val="vi-VN" w:eastAsia="en-GB"/>
        </w:rPr>
        <w:t xml:space="preserve"> về việc bàn giao đó.</w:t>
      </w:r>
    </w:p>
    <w:p w14:paraId="4DE74BC5" w14:textId="77777777" w:rsidR="00300B9A" w:rsidRPr="008E202A" w:rsidRDefault="00300B9A" w:rsidP="0007712A">
      <w:pPr>
        <w:widowControl w:val="0"/>
        <w:spacing w:before="60" w:after="60" w:line="340" w:lineRule="exact"/>
        <w:jc w:val="center"/>
        <w:rPr>
          <w:b/>
          <w:sz w:val="26"/>
          <w:szCs w:val="26"/>
        </w:rPr>
      </w:pPr>
    </w:p>
    <w:p w14:paraId="3D52999C" w14:textId="77777777" w:rsidR="00603863" w:rsidRPr="008E202A" w:rsidRDefault="00603863" w:rsidP="0007712A">
      <w:pPr>
        <w:widowControl w:val="0"/>
        <w:spacing w:before="60" w:after="60" w:line="340" w:lineRule="exact"/>
        <w:jc w:val="center"/>
        <w:rPr>
          <w:b/>
          <w:sz w:val="26"/>
          <w:szCs w:val="26"/>
        </w:rPr>
      </w:pPr>
    </w:p>
    <w:p w14:paraId="24DBD5BB" w14:textId="189B0C0D" w:rsidR="00300B9A" w:rsidRPr="008E202A" w:rsidRDefault="002C4B43" w:rsidP="002C4B43">
      <w:pPr>
        <w:spacing w:after="200" w:line="276" w:lineRule="auto"/>
        <w:jc w:val="center"/>
        <w:rPr>
          <w:b/>
          <w:sz w:val="26"/>
          <w:szCs w:val="26"/>
        </w:rPr>
      </w:pPr>
      <w:r w:rsidRPr="008E202A">
        <w:rPr>
          <w:b/>
          <w:sz w:val="26"/>
          <w:szCs w:val="26"/>
        </w:rPr>
        <w:br w:type="page"/>
      </w:r>
      <w:r w:rsidR="00300B9A" w:rsidRPr="008E202A">
        <w:rPr>
          <w:b/>
          <w:sz w:val="26"/>
          <w:szCs w:val="26"/>
        </w:rPr>
        <w:lastRenderedPageBreak/>
        <w:t>CHƯƠNG VII</w:t>
      </w:r>
    </w:p>
    <w:p w14:paraId="20A33B88" w14:textId="77777777" w:rsidR="00300B9A" w:rsidRPr="008E202A" w:rsidRDefault="00300B9A" w:rsidP="0007712A">
      <w:pPr>
        <w:widowControl w:val="0"/>
        <w:spacing w:before="60" w:after="60" w:line="340" w:lineRule="exact"/>
        <w:jc w:val="center"/>
        <w:rPr>
          <w:b/>
          <w:sz w:val="26"/>
          <w:szCs w:val="26"/>
        </w:rPr>
      </w:pPr>
      <w:r w:rsidRPr="008E202A">
        <w:rPr>
          <w:b/>
          <w:sz w:val="26"/>
          <w:szCs w:val="26"/>
        </w:rPr>
        <w:t xml:space="preserve">GIÁM SÁT VIỆC THỰC HIỆN CÁC QUYẾT ĐỊNH, NGHỊ QUYẾT </w:t>
      </w:r>
    </w:p>
    <w:p w14:paraId="312F86A8" w14:textId="0789CDE8" w:rsidR="00300B9A" w:rsidRPr="008E202A" w:rsidRDefault="00300B9A" w:rsidP="0007712A">
      <w:pPr>
        <w:widowControl w:val="0"/>
        <w:spacing w:before="60" w:after="60" w:line="340" w:lineRule="exact"/>
        <w:jc w:val="center"/>
        <w:rPr>
          <w:sz w:val="26"/>
          <w:szCs w:val="26"/>
        </w:rPr>
      </w:pPr>
      <w:r w:rsidRPr="008E202A">
        <w:rPr>
          <w:b/>
          <w:sz w:val="26"/>
          <w:szCs w:val="26"/>
        </w:rPr>
        <w:t xml:space="preserve">CỦA </w:t>
      </w:r>
      <w:r w:rsidR="00EA628B" w:rsidRPr="008E202A">
        <w:rPr>
          <w:b/>
          <w:sz w:val="26"/>
          <w:szCs w:val="26"/>
        </w:rPr>
        <w:t>HỘI ĐỒNG QUẢN TRỊ</w:t>
      </w:r>
    </w:p>
    <w:p w14:paraId="074DA1FE" w14:textId="77777777" w:rsidR="00300B9A" w:rsidRPr="008E202A" w:rsidRDefault="00300B9A" w:rsidP="0007712A">
      <w:pPr>
        <w:widowControl w:val="0"/>
        <w:spacing w:before="60" w:after="60" w:line="340" w:lineRule="exact"/>
        <w:jc w:val="both"/>
        <w:rPr>
          <w:sz w:val="26"/>
          <w:szCs w:val="26"/>
        </w:rPr>
      </w:pPr>
    </w:p>
    <w:p w14:paraId="484C4146" w14:textId="6C68B711" w:rsidR="00300B9A" w:rsidRPr="008E202A" w:rsidRDefault="00603863" w:rsidP="002C4B43">
      <w:pPr>
        <w:pStyle w:val="Heading1"/>
        <w:tabs>
          <w:tab w:val="left" w:pos="1170"/>
        </w:tabs>
        <w:spacing w:before="120" w:after="0" w:line="320" w:lineRule="exact"/>
        <w:ind w:left="0" w:firstLine="720"/>
      </w:pPr>
      <w:bookmarkStart w:id="66" w:name="_Toc69409764"/>
      <w:r w:rsidRPr="008E202A">
        <w:t xml:space="preserve">Điều </w:t>
      </w:r>
      <w:r w:rsidR="00AB4137" w:rsidRPr="008E202A">
        <w:t>34</w:t>
      </w:r>
      <w:r w:rsidR="00300B9A" w:rsidRPr="008E202A">
        <w:t xml:space="preserve"> Mục đích giám sát</w:t>
      </w:r>
      <w:bookmarkEnd w:id="66"/>
    </w:p>
    <w:p w14:paraId="3070F685" w14:textId="77777777" w:rsidR="00300B9A" w:rsidRPr="008E202A" w:rsidRDefault="00300B9A" w:rsidP="002C4B43">
      <w:pPr>
        <w:pStyle w:val="ListParagraph"/>
        <w:widowControl w:val="0"/>
        <w:numPr>
          <w:ilvl w:val="0"/>
          <w:numId w:val="21"/>
        </w:numPr>
        <w:tabs>
          <w:tab w:val="left" w:pos="1170"/>
        </w:tabs>
        <w:spacing w:before="120" w:after="0" w:line="320" w:lineRule="exact"/>
        <w:ind w:left="0" w:firstLine="720"/>
        <w:jc w:val="both"/>
        <w:rPr>
          <w:rFonts w:cs="Times New Roman"/>
          <w:szCs w:val="26"/>
        </w:rPr>
      </w:pPr>
      <w:r w:rsidRPr="008E202A">
        <w:rPr>
          <w:rFonts w:cs="Times New Roman"/>
          <w:szCs w:val="26"/>
        </w:rPr>
        <w:t>Theo dõi và giám sát các công việc mà HĐQT đã phân công cho các đơn vị, cá nhân thực hiện; kịp thời phát hiện, xử lý các vấn đề vướng mắc phát sinh trong thực tế.</w:t>
      </w:r>
    </w:p>
    <w:p w14:paraId="78AE08DB" w14:textId="77777777" w:rsidR="00300B9A" w:rsidRPr="008E202A" w:rsidRDefault="00300B9A" w:rsidP="002C4B43">
      <w:pPr>
        <w:pStyle w:val="ListParagraph"/>
        <w:widowControl w:val="0"/>
        <w:numPr>
          <w:ilvl w:val="0"/>
          <w:numId w:val="21"/>
        </w:numPr>
        <w:tabs>
          <w:tab w:val="left" w:pos="1170"/>
        </w:tabs>
        <w:spacing w:before="120" w:after="0" w:line="320" w:lineRule="exact"/>
        <w:ind w:left="0" w:firstLine="720"/>
        <w:jc w:val="both"/>
        <w:rPr>
          <w:rFonts w:cs="Times New Roman"/>
          <w:szCs w:val="26"/>
        </w:rPr>
      </w:pPr>
      <w:r w:rsidRPr="008E202A">
        <w:rPr>
          <w:rFonts w:cs="Times New Roman"/>
          <w:szCs w:val="26"/>
        </w:rPr>
        <w:t>Đảm bảo cho công tác lãnh đạo, quản lý của HĐQT được thông suốt, giữ nghiêm kỷ luật trong hệ thống PLC, chống tham nhũng, lãng phí và mọi tiêu cực có thể phát sinh trong hoạt động của PLC.</w:t>
      </w:r>
    </w:p>
    <w:p w14:paraId="4796B0C5" w14:textId="77777777" w:rsidR="00300B9A" w:rsidRPr="008E202A" w:rsidRDefault="00300B9A" w:rsidP="002C4B43">
      <w:pPr>
        <w:pStyle w:val="ListParagraph"/>
        <w:widowControl w:val="0"/>
        <w:numPr>
          <w:ilvl w:val="0"/>
          <w:numId w:val="21"/>
        </w:numPr>
        <w:tabs>
          <w:tab w:val="left" w:pos="1170"/>
        </w:tabs>
        <w:spacing w:before="120" w:after="0" w:line="320" w:lineRule="exact"/>
        <w:ind w:left="0" w:firstLine="720"/>
        <w:jc w:val="both"/>
        <w:rPr>
          <w:rFonts w:cs="Times New Roman"/>
          <w:szCs w:val="26"/>
        </w:rPr>
      </w:pPr>
      <w:r w:rsidRPr="008E202A">
        <w:rPr>
          <w:rFonts w:cs="Times New Roman"/>
          <w:szCs w:val="26"/>
        </w:rPr>
        <w:t>Đề cao ý thức trách nhiệm và kỷ luật của từng thành viên HĐQT, Ban TGĐ và các đơn vị, cá nhân được HĐQT phân công thực hiện nhiệm vụ.</w:t>
      </w:r>
    </w:p>
    <w:p w14:paraId="7B084F1A" w14:textId="34604B79" w:rsidR="00300B9A" w:rsidRPr="008E202A" w:rsidRDefault="00300B9A" w:rsidP="002C4B43">
      <w:pPr>
        <w:pStyle w:val="Heading1"/>
        <w:tabs>
          <w:tab w:val="left" w:pos="1170"/>
        </w:tabs>
        <w:spacing w:before="120" w:after="0" w:line="320" w:lineRule="exact"/>
        <w:ind w:left="0" w:firstLine="720"/>
      </w:pPr>
      <w:bookmarkStart w:id="67" w:name="_Toc69409765"/>
      <w:r w:rsidRPr="008E202A">
        <w:t xml:space="preserve">Điều </w:t>
      </w:r>
      <w:r w:rsidR="00AB4137" w:rsidRPr="008E202A">
        <w:t>35</w:t>
      </w:r>
      <w:r w:rsidRPr="008E202A">
        <w:t xml:space="preserve"> Nguyên tắc giám sát</w:t>
      </w:r>
      <w:bookmarkEnd w:id="67"/>
    </w:p>
    <w:p w14:paraId="08CF9AF9" w14:textId="77777777" w:rsidR="00300B9A" w:rsidRPr="008E202A" w:rsidRDefault="00300B9A" w:rsidP="002C4B43">
      <w:pPr>
        <w:pStyle w:val="ListParagraph"/>
        <w:widowControl w:val="0"/>
        <w:numPr>
          <w:ilvl w:val="0"/>
          <w:numId w:val="22"/>
        </w:numPr>
        <w:tabs>
          <w:tab w:val="left" w:pos="1170"/>
        </w:tabs>
        <w:spacing w:before="120" w:after="0" w:line="320" w:lineRule="exact"/>
        <w:ind w:left="0" w:firstLine="720"/>
        <w:jc w:val="both"/>
        <w:rPr>
          <w:rFonts w:cs="Times New Roman"/>
          <w:szCs w:val="26"/>
        </w:rPr>
      </w:pPr>
      <w:r w:rsidRPr="008E202A">
        <w:rPr>
          <w:rFonts w:cs="Times New Roman"/>
          <w:szCs w:val="26"/>
        </w:rPr>
        <w:t>Công tác giám sát được tiến hành thường xuyên, có kế hoạch, có sự phối hợp để tránh chồng chéo, ảnh hưởng tiêu cực tới hoạt động của PLC.</w:t>
      </w:r>
    </w:p>
    <w:p w14:paraId="1F79061F" w14:textId="77777777" w:rsidR="00300B9A" w:rsidRPr="008E202A" w:rsidRDefault="00300B9A" w:rsidP="002C4B43">
      <w:pPr>
        <w:pStyle w:val="ListParagraph"/>
        <w:widowControl w:val="0"/>
        <w:numPr>
          <w:ilvl w:val="0"/>
          <w:numId w:val="22"/>
        </w:numPr>
        <w:tabs>
          <w:tab w:val="left" w:pos="1170"/>
        </w:tabs>
        <w:spacing w:before="120" w:after="0" w:line="320" w:lineRule="exact"/>
        <w:ind w:left="0" w:firstLine="720"/>
        <w:jc w:val="both"/>
        <w:rPr>
          <w:rFonts w:cs="Times New Roman"/>
          <w:szCs w:val="26"/>
        </w:rPr>
      </w:pPr>
      <w:r w:rsidRPr="008E202A">
        <w:rPr>
          <w:rFonts w:cs="Times New Roman"/>
          <w:szCs w:val="26"/>
        </w:rPr>
        <w:t xml:space="preserve">Công tác giám sát phải đảm bảo dân chủ, công khai, đúng quy định của pháp luật, Điều lệ </w:t>
      </w:r>
      <w:r w:rsidR="00CD0F3D" w:rsidRPr="008E202A">
        <w:rPr>
          <w:rFonts w:cs="Times New Roman"/>
          <w:szCs w:val="26"/>
        </w:rPr>
        <w:t xml:space="preserve">PLC </w:t>
      </w:r>
      <w:r w:rsidRPr="008E202A">
        <w:rPr>
          <w:rFonts w:cs="Times New Roman"/>
          <w:szCs w:val="26"/>
        </w:rPr>
        <w:t>và quy chế của PLC, không gây phiền hà và không cản trở hoạt động của đối tượng được giám sát.</w:t>
      </w:r>
    </w:p>
    <w:p w14:paraId="00EC8791" w14:textId="77777777" w:rsidR="00300B9A" w:rsidRPr="008E202A" w:rsidRDefault="00300B9A" w:rsidP="002C4B43">
      <w:pPr>
        <w:pStyle w:val="ListParagraph"/>
        <w:widowControl w:val="0"/>
        <w:numPr>
          <w:ilvl w:val="0"/>
          <w:numId w:val="22"/>
        </w:numPr>
        <w:tabs>
          <w:tab w:val="left" w:pos="1170"/>
        </w:tabs>
        <w:spacing w:before="120" w:after="0" w:line="320" w:lineRule="exact"/>
        <w:ind w:left="0" w:firstLine="720"/>
        <w:jc w:val="both"/>
        <w:rPr>
          <w:rFonts w:cs="Times New Roman"/>
          <w:szCs w:val="26"/>
        </w:rPr>
      </w:pPr>
      <w:r w:rsidRPr="008E202A">
        <w:rPr>
          <w:rFonts w:cs="Times New Roman"/>
          <w:szCs w:val="26"/>
        </w:rPr>
        <w:t xml:space="preserve">HĐQT phải có báo cáo giám sát theo quy định của pháp luật, Điều lệ </w:t>
      </w:r>
      <w:r w:rsidR="00CD0F3D" w:rsidRPr="008E202A">
        <w:rPr>
          <w:rFonts w:cs="Times New Roman"/>
          <w:szCs w:val="26"/>
        </w:rPr>
        <w:t xml:space="preserve">PLC </w:t>
      </w:r>
      <w:r w:rsidRPr="008E202A">
        <w:rPr>
          <w:rFonts w:cs="Times New Roman"/>
          <w:szCs w:val="26"/>
        </w:rPr>
        <w:t>và các quy định nội bộ của PLC.</w:t>
      </w:r>
    </w:p>
    <w:p w14:paraId="0D1970EA" w14:textId="3866AFC7" w:rsidR="00300B9A" w:rsidRPr="008E202A" w:rsidRDefault="00300B9A" w:rsidP="002C4B43">
      <w:pPr>
        <w:pStyle w:val="Heading1"/>
        <w:tabs>
          <w:tab w:val="left" w:pos="1170"/>
        </w:tabs>
        <w:spacing w:before="120" w:after="0" w:line="320" w:lineRule="exact"/>
        <w:ind w:left="0" w:firstLine="720"/>
      </w:pPr>
      <w:bookmarkStart w:id="68" w:name="_Toc69409766"/>
      <w:r w:rsidRPr="008E202A">
        <w:t xml:space="preserve">Điều </w:t>
      </w:r>
      <w:r w:rsidR="00AB4137" w:rsidRPr="008E202A">
        <w:t>36</w:t>
      </w:r>
      <w:r w:rsidRPr="008E202A">
        <w:t xml:space="preserve"> Phương thức giám sát</w:t>
      </w:r>
      <w:bookmarkEnd w:id="68"/>
    </w:p>
    <w:p w14:paraId="240D6D12" w14:textId="77777777" w:rsidR="00300B9A" w:rsidRPr="008E202A" w:rsidRDefault="00300B9A" w:rsidP="002C4B43">
      <w:pPr>
        <w:widowControl w:val="0"/>
        <w:tabs>
          <w:tab w:val="left" w:pos="1170"/>
        </w:tabs>
        <w:spacing w:before="120" w:line="320" w:lineRule="exact"/>
        <w:ind w:firstLine="720"/>
        <w:jc w:val="both"/>
        <w:rPr>
          <w:sz w:val="26"/>
          <w:szCs w:val="26"/>
        </w:rPr>
      </w:pPr>
      <w:r w:rsidRPr="008E202A">
        <w:rPr>
          <w:sz w:val="26"/>
          <w:szCs w:val="26"/>
        </w:rPr>
        <w:t xml:space="preserve">HĐQT có thể trực tiếp hoặc thông qua các Ban/Ủy ban trực thuộc thực hiện việc giám sát các nghị quyết của HĐQT theo quy định của pháp luật, Điều lệ </w:t>
      </w:r>
      <w:r w:rsidR="00CD0F3D" w:rsidRPr="008E202A">
        <w:rPr>
          <w:sz w:val="26"/>
          <w:szCs w:val="26"/>
        </w:rPr>
        <w:t xml:space="preserve">PLC </w:t>
      </w:r>
      <w:r w:rsidRPr="008E202A">
        <w:rPr>
          <w:sz w:val="26"/>
          <w:szCs w:val="26"/>
        </w:rPr>
        <w:t>và các quy định nội bộ của PLC.</w:t>
      </w:r>
    </w:p>
    <w:p w14:paraId="321E0306" w14:textId="77777777" w:rsidR="00300B9A" w:rsidRPr="008E202A" w:rsidRDefault="00300B9A" w:rsidP="0007712A">
      <w:pPr>
        <w:widowControl w:val="0"/>
        <w:spacing w:before="60" w:after="60" w:line="340" w:lineRule="exact"/>
        <w:jc w:val="both"/>
        <w:rPr>
          <w:sz w:val="26"/>
          <w:szCs w:val="26"/>
        </w:rPr>
      </w:pPr>
    </w:p>
    <w:p w14:paraId="6C97B006" w14:textId="77777777" w:rsidR="00EA628B" w:rsidRPr="008E202A" w:rsidRDefault="00EA628B" w:rsidP="0007712A">
      <w:pPr>
        <w:widowControl w:val="0"/>
        <w:spacing w:before="60" w:after="60" w:line="340" w:lineRule="exact"/>
        <w:jc w:val="center"/>
        <w:rPr>
          <w:b/>
          <w:sz w:val="26"/>
          <w:szCs w:val="26"/>
        </w:rPr>
      </w:pPr>
    </w:p>
    <w:p w14:paraId="4466D735" w14:textId="77777777" w:rsidR="00300B9A" w:rsidRPr="008E202A" w:rsidRDefault="00300B9A" w:rsidP="0007712A">
      <w:pPr>
        <w:widowControl w:val="0"/>
        <w:spacing w:before="60" w:after="60" w:line="340" w:lineRule="exact"/>
        <w:jc w:val="center"/>
        <w:rPr>
          <w:b/>
          <w:sz w:val="26"/>
          <w:szCs w:val="26"/>
        </w:rPr>
      </w:pPr>
      <w:r w:rsidRPr="008E202A">
        <w:rPr>
          <w:b/>
          <w:sz w:val="26"/>
          <w:szCs w:val="26"/>
        </w:rPr>
        <w:t>CHƯƠNG VIII</w:t>
      </w:r>
    </w:p>
    <w:p w14:paraId="385ADC2A" w14:textId="77777777" w:rsidR="00300B9A" w:rsidRPr="008E202A" w:rsidRDefault="00300B9A" w:rsidP="0007712A">
      <w:pPr>
        <w:widowControl w:val="0"/>
        <w:spacing w:before="60" w:after="60" w:line="340" w:lineRule="exact"/>
        <w:jc w:val="center"/>
        <w:rPr>
          <w:sz w:val="26"/>
          <w:szCs w:val="26"/>
        </w:rPr>
      </w:pPr>
      <w:r w:rsidRPr="008E202A">
        <w:rPr>
          <w:b/>
          <w:sz w:val="26"/>
          <w:szCs w:val="26"/>
        </w:rPr>
        <w:t>ĐÁNH GIÁ, KHEN THƯỞNG VÀ KỶ LUẬT</w:t>
      </w:r>
    </w:p>
    <w:p w14:paraId="10BD1991" w14:textId="77777777" w:rsidR="00300B9A" w:rsidRPr="008E202A" w:rsidRDefault="00300B9A" w:rsidP="0007712A">
      <w:pPr>
        <w:widowControl w:val="0"/>
        <w:spacing w:before="60" w:after="60" w:line="340" w:lineRule="exact"/>
        <w:jc w:val="both"/>
        <w:rPr>
          <w:sz w:val="26"/>
          <w:szCs w:val="26"/>
        </w:rPr>
      </w:pPr>
    </w:p>
    <w:p w14:paraId="418A8F24" w14:textId="237ACC78" w:rsidR="00300B9A" w:rsidRPr="008E202A" w:rsidRDefault="00300B9A" w:rsidP="00E87A8A">
      <w:pPr>
        <w:pStyle w:val="Heading1"/>
        <w:tabs>
          <w:tab w:val="left" w:pos="1170"/>
        </w:tabs>
        <w:spacing w:before="120" w:after="0" w:line="320" w:lineRule="exact"/>
        <w:ind w:left="0" w:firstLine="720"/>
      </w:pPr>
      <w:bookmarkStart w:id="69" w:name="_Toc69409767"/>
      <w:r w:rsidRPr="008E202A">
        <w:t xml:space="preserve">Điều </w:t>
      </w:r>
      <w:r w:rsidR="0007712A" w:rsidRPr="008E202A">
        <w:t>3</w:t>
      </w:r>
      <w:r w:rsidR="00AB4137" w:rsidRPr="008E202A">
        <w:t>7</w:t>
      </w:r>
      <w:r w:rsidRPr="008E202A">
        <w:t xml:space="preserve"> Phương thức đánh giá</w:t>
      </w:r>
      <w:bookmarkEnd w:id="69"/>
    </w:p>
    <w:p w14:paraId="673489CA" w14:textId="77777777" w:rsidR="00AB4137" w:rsidRPr="008E202A" w:rsidRDefault="00AB4137" w:rsidP="00E87A8A">
      <w:pPr>
        <w:widowControl w:val="0"/>
        <w:tabs>
          <w:tab w:val="left" w:pos="1170"/>
        </w:tabs>
        <w:spacing w:before="120" w:line="320" w:lineRule="exact"/>
        <w:ind w:firstLine="720"/>
        <w:jc w:val="both"/>
        <w:rPr>
          <w:sz w:val="26"/>
          <w:szCs w:val="26"/>
        </w:rPr>
      </w:pPr>
      <w:r w:rsidRPr="008E202A">
        <w:rPr>
          <w:sz w:val="26"/>
          <w:szCs w:val="26"/>
        </w:rPr>
        <w:t xml:space="preserve">Công tác đánh giá hoạt động của thành viên HĐQT và các cán bộ thuộc diện HĐQT quản lý được tiến hành theo </w:t>
      </w:r>
      <w:r w:rsidRPr="008E202A">
        <w:rPr>
          <w:bCs/>
          <w:iCs/>
          <w:sz w:val="26"/>
          <w:szCs w:val="26"/>
        </w:rPr>
        <w:t xml:space="preserve">Quy chế đánh giá </w:t>
      </w:r>
      <w:r w:rsidRPr="008E202A">
        <w:rPr>
          <w:sz w:val="26"/>
          <w:szCs w:val="26"/>
        </w:rPr>
        <w:t>hiệu quả hoạt động và xếp loại đối với Công ty mẹ - Công ty con. Về cơ bản gồm các nội dung sau:</w:t>
      </w:r>
    </w:p>
    <w:p w14:paraId="6967C8BF" w14:textId="7E0B59F8" w:rsidR="00AB4137" w:rsidRPr="008E202A" w:rsidRDefault="00AB4137" w:rsidP="00E87A8A">
      <w:pPr>
        <w:pStyle w:val="ListParagraph"/>
        <w:widowControl w:val="0"/>
        <w:numPr>
          <w:ilvl w:val="1"/>
          <w:numId w:val="31"/>
        </w:numPr>
        <w:tabs>
          <w:tab w:val="left" w:pos="1170"/>
        </w:tabs>
        <w:spacing w:before="120" w:after="0" w:line="320" w:lineRule="exact"/>
        <w:ind w:left="0" w:firstLine="720"/>
        <w:jc w:val="both"/>
        <w:rPr>
          <w:rFonts w:cs="Times New Roman"/>
          <w:szCs w:val="26"/>
        </w:rPr>
      </w:pPr>
      <w:r w:rsidRPr="008E202A">
        <w:rPr>
          <w:rFonts w:cs="Times New Roman"/>
          <w:szCs w:val="26"/>
        </w:rPr>
        <w:t>Phân cấp đánh giá mức độ hoàn thành nhiệm vụ hàng năm:</w:t>
      </w:r>
    </w:p>
    <w:p w14:paraId="4D8D3A2D" w14:textId="77777777" w:rsidR="00AB4137" w:rsidRPr="008E202A" w:rsidRDefault="00AB4137" w:rsidP="00E87A8A">
      <w:pPr>
        <w:widowControl w:val="0"/>
        <w:numPr>
          <w:ilvl w:val="0"/>
          <w:numId w:val="126"/>
        </w:numPr>
        <w:tabs>
          <w:tab w:val="left" w:pos="1170"/>
        </w:tabs>
        <w:spacing w:before="120" w:line="320" w:lineRule="exact"/>
        <w:ind w:left="0" w:firstLine="720"/>
        <w:jc w:val="both"/>
        <w:rPr>
          <w:sz w:val="26"/>
          <w:szCs w:val="26"/>
        </w:rPr>
      </w:pPr>
      <w:r w:rsidRPr="008E202A">
        <w:rPr>
          <w:sz w:val="26"/>
          <w:szCs w:val="26"/>
        </w:rPr>
        <w:t>HĐQT đánh giá mức độ hoàn thành nhiệm vụ phân công của từng TV HĐQT, TGĐ, Trưởng BKS và cán bộ thuộc quyền quản lý theo phân cấp quản lý cán bộ.</w:t>
      </w:r>
    </w:p>
    <w:p w14:paraId="3DFDB4AD" w14:textId="77777777" w:rsidR="00AB4137" w:rsidRPr="008E202A" w:rsidRDefault="00AB4137" w:rsidP="00E87A8A">
      <w:pPr>
        <w:widowControl w:val="0"/>
        <w:numPr>
          <w:ilvl w:val="0"/>
          <w:numId w:val="126"/>
        </w:numPr>
        <w:tabs>
          <w:tab w:val="left" w:pos="1170"/>
        </w:tabs>
        <w:spacing w:before="120" w:line="320" w:lineRule="exact"/>
        <w:ind w:left="0" w:firstLine="720"/>
        <w:jc w:val="both"/>
        <w:rPr>
          <w:sz w:val="26"/>
          <w:szCs w:val="26"/>
        </w:rPr>
      </w:pPr>
      <w:r w:rsidRPr="008E202A">
        <w:rPr>
          <w:sz w:val="26"/>
          <w:szCs w:val="26"/>
        </w:rPr>
        <w:lastRenderedPageBreak/>
        <w:t>TGĐ đánh giá các cán bộ thuộc quyền quản lý theo phân cấp quản lý cán bộ.</w:t>
      </w:r>
    </w:p>
    <w:p w14:paraId="49093301" w14:textId="77777777" w:rsidR="00AB4137" w:rsidRPr="008E202A" w:rsidRDefault="00AB4137" w:rsidP="00E87A8A">
      <w:pPr>
        <w:widowControl w:val="0"/>
        <w:numPr>
          <w:ilvl w:val="0"/>
          <w:numId w:val="126"/>
        </w:numPr>
        <w:tabs>
          <w:tab w:val="left" w:pos="1170"/>
        </w:tabs>
        <w:spacing w:before="120" w:line="320" w:lineRule="exact"/>
        <w:ind w:left="0" w:firstLine="720"/>
        <w:jc w:val="both"/>
        <w:rPr>
          <w:sz w:val="26"/>
          <w:szCs w:val="26"/>
        </w:rPr>
      </w:pPr>
      <w:r w:rsidRPr="008E202A">
        <w:rPr>
          <w:sz w:val="26"/>
          <w:szCs w:val="26"/>
        </w:rPr>
        <w:t>Trưởng BKS đánh giá mức độ hoàn thành nhiệm vụ của các KSV.</w:t>
      </w:r>
    </w:p>
    <w:p w14:paraId="0C62EAEE" w14:textId="0C0A4F3C" w:rsidR="00AB4137" w:rsidRPr="008E202A" w:rsidRDefault="00AB4137" w:rsidP="00E87A8A">
      <w:pPr>
        <w:pStyle w:val="ListParagraph"/>
        <w:widowControl w:val="0"/>
        <w:numPr>
          <w:ilvl w:val="0"/>
          <w:numId w:val="2"/>
        </w:numPr>
        <w:tabs>
          <w:tab w:val="left" w:pos="1170"/>
        </w:tabs>
        <w:spacing w:before="120" w:after="0" w:line="320" w:lineRule="exact"/>
        <w:ind w:left="0" w:firstLine="720"/>
        <w:jc w:val="both"/>
        <w:rPr>
          <w:rFonts w:cs="Times New Roman"/>
          <w:b/>
          <w:szCs w:val="26"/>
        </w:rPr>
      </w:pPr>
      <w:r w:rsidRPr="008E202A">
        <w:rPr>
          <w:rFonts w:cs="Times New Roman"/>
          <w:szCs w:val="26"/>
        </w:rPr>
        <w:t xml:space="preserve">Phương thức đánh giá: Tùy thuộc vào quy định của HĐQT, công tác đánh giá hoạt động của TV HĐQT, TGĐ, KSV, Phó TGĐ, KTT và người điều hành </w:t>
      </w:r>
      <w:r w:rsidRPr="008E202A">
        <w:rPr>
          <w:rFonts w:cs="Times New Roman"/>
          <w:szCs w:val="26"/>
          <w:lang w:val="nl-NL"/>
        </w:rPr>
        <w:t>khác</w:t>
      </w:r>
      <w:r w:rsidRPr="008E202A">
        <w:rPr>
          <w:rFonts w:cs="Times New Roman"/>
          <w:szCs w:val="26"/>
        </w:rPr>
        <w:t xml:space="preserve"> có thể được tiến hành một hoặc một số phương thức sau:</w:t>
      </w:r>
    </w:p>
    <w:p w14:paraId="49DB578C" w14:textId="77777777" w:rsidR="00AB4137" w:rsidRPr="008E202A" w:rsidRDefault="00AB4137" w:rsidP="00E87A8A">
      <w:pPr>
        <w:pStyle w:val="ListParagraph"/>
        <w:widowControl w:val="0"/>
        <w:numPr>
          <w:ilvl w:val="0"/>
          <w:numId w:val="130"/>
        </w:numPr>
        <w:tabs>
          <w:tab w:val="left" w:pos="1170"/>
        </w:tabs>
        <w:spacing w:before="120" w:after="0" w:line="320" w:lineRule="exact"/>
        <w:ind w:left="0" w:firstLine="720"/>
        <w:jc w:val="both"/>
        <w:rPr>
          <w:rFonts w:cs="Times New Roman"/>
          <w:szCs w:val="26"/>
        </w:rPr>
      </w:pPr>
      <w:r w:rsidRPr="008E202A">
        <w:rPr>
          <w:rFonts w:cs="Times New Roman"/>
          <w:szCs w:val="26"/>
        </w:rPr>
        <w:t>Tự nhận xét đánh giá;</w:t>
      </w:r>
    </w:p>
    <w:p w14:paraId="7EBA65D8" w14:textId="77777777" w:rsidR="00AB4137" w:rsidRPr="008E202A" w:rsidRDefault="00AB4137" w:rsidP="00E87A8A">
      <w:pPr>
        <w:pStyle w:val="ListParagraph"/>
        <w:widowControl w:val="0"/>
        <w:numPr>
          <w:ilvl w:val="0"/>
          <w:numId w:val="130"/>
        </w:numPr>
        <w:tabs>
          <w:tab w:val="left" w:pos="1170"/>
        </w:tabs>
        <w:spacing w:before="120" w:after="0" w:line="320" w:lineRule="exact"/>
        <w:ind w:left="0" w:firstLine="720"/>
        <w:jc w:val="both"/>
        <w:rPr>
          <w:rFonts w:cs="Times New Roman"/>
          <w:szCs w:val="26"/>
        </w:rPr>
      </w:pPr>
      <w:r w:rsidRPr="008E202A">
        <w:rPr>
          <w:rFonts w:cs="Times New Roman"/>
          <w:szCs w:val="26"/>
        </w:rPr>
        <w:t>Tổ chức lấy phiếu thăm dò, tín nhiệm;</w:t>
      </w:r>
    </w:p>
    <w:p w14:paraId="4FE1F8AB" w14:textId="77777777" w:rsidR="00AB4137" w:rsidRPr="008E202A" w:rsidRDefault="00AB4137" w:rsidP="00E87A8A">
      <w:pPr>
        <w:pStyle w:val="ListParagraph"/>
        <w:widowControl w:val="0"/>
        <w:numPr>
          <w:ilvl w:val="0"/>
          <w:numId w:val="130"/>
        </w:numPr>
        <w:tabs>
          <w:tab w:val="left" w:pos="1170"/>
        </w:tabs>
        <w:spacing w:before="120" w:after="0" w:line="320" w:lineRule="exact"/>
        <w:ind w:left="0" w:firstLine="720"/>
        <w:jc w:val="both"/>
        <w:rPr>
          <w:rFonts w:cs="Times New Roman"/>
          <w:szCs w:val="26"/>
        </w:rPr>
      </w:pPr>
      <w:r w:rsidRPr="008E202A">
        <w:rPr>
          <w:rFonts w:cs="Times New Roman"/>
          <w:szCs w:val="26"/>
        </w:rPr>
        <w:t>Cách thức phù hợp khác do HĐQT lựa chọn vào từng thời điểm.</w:t>
      </w:r>
    </w:p>
    <w:p w14:paraId="2B0D92DC" w14:textId="53183C1F" w:rsidR="00AB4137" w:rsidRPr="008E202A" w:rsidRDefault="00AB4137" w:rsidP="00E87A8A">
      <w:pPr>
        <w:pStyle w:val="ListParagraph"/>
        <w:widowControl w:val="0"/>
        <w:numPr>
          <w:ilvl w:val="0"/>
          <w:numId w:val="2"/>
        </w:numPr>
        <w:tabs>
          <w:tab w:val="left" w:pos="1170"/>
        </w:tabs>
        <w:spacing w:before="120" w:after="0" w:line="320" w:lineRule="exact"/>
        <w:ind w:left="0" w:firstLine="720"/>
        <w:jc w:val="both"/>
        <w:rPr>
          <w:rFonts w:cs="Times New Roman"/>
          <w:szCs w:val="26"/>
        </w:rPr>
      </w:pPr>
      <w:r w:rsidRPr="008E202A">
        <w:rPr>
          <w:rFonts w:cs="Times New Roman"/>
          <w:szCs w:val="26"/>
        </w:rPr>
        <w:t>Tiêu chí đánh giá, gồm:</w:t>
      </w:r>
    </w:p>
    <w:p w14:paraId="42C7DA7D" w14:textId="77777777" w:rsidR="00AB4137" w:rsidRPr="008E202A" w:rsidRDefault="00AB4137" w:rsidP="00E87A8A">
      <w:pPr>
        <w:pStyle w:val="ListParagraph"/>
        <w:widowControl w:val="0"/>
        <w:numPr>
          <w:ilvl w:val="0"/>
          <w:numId w:val="124"/>
        </w:numPr>
        <w:tabs>
          <w:tab w:val="left" w:pos="1170"/>
        </w:tabs>
        <w:spacing w:before="120" w:after="0" w:line="320" w:lineRule="exact"/>
        <w:ind w:left="0" w:firstLine="720"/>
        <w:jc w:val="both"/>
        <w:rPr>
          <w:rFonts w:cs="Times New Roman"/>
          <w:szCs w:val="26"/>
        </w:rPr>
      </w:pPr>
      <w:r w:rsidRPr="008E202A">
        <w:rPr>
          <w:rFonts w:cs="Times New Roman"/>
          <w:szCs w:val="26"/>
        </w:rPr>
        <w:t>Kết quả thực hiện công việc được giao bao gồm mức độ hoàn thành, khối lượng, chất lượng, hiệu quả công việc cá nhân và sự phát triển, kết quả hoạt động của đơn vị.</w:t>
      </w:r>
    </w:p>
    <w:p w14:paraId="0815BBB7" w14:textId="3B5F4621" w:rsidR="00AB4137" w:rsidRPr="008E202A" w:rsidRDefault="00AB4137" w:rsidP="00E87A8A">
      <w:pPr>
        <w:pStyle w:val="ListParagraph"/>
        <w:widowControl w:val="0"/>
        <w:numPr>
          <w:ilvl w:val="0"/>
          <w:numId w:val="124"/>
        </w:numPr>
        <w:tabs>
          <w:tab w:val="left" w:pos="1170"/>
        </w:tabs>
        <w:spacing w:before="120" w:after="0" w:line="320" w:lineRule="exact"/>
        <w:ind w:left="0" w:firstLine="720"/>
        <w:jc w:val="both"/>
        <w:rPr>
          <w:rFonts w:cs="Times New Roman"/>
          <w:szCs w:val="26"/>
        </w:rPr>
      </w:pPr>
      <w:r w:rsidRPr="008E202A">
        <w:rPr>
          <w:rFonts w:cs="Times New Roman"/>
          <w:szCs w:val="26"/>
        </w:rPr>
        <w:t xml:space="preserve">Phẩm chất đạo đức, lối sống, nhận thức, tư tưởng, việc tuân thủ và chấp hành Điều lệ </w:t>
      </w:r>
      <w:r w:rsidR="005C08A4" w:rsidRPr="008E202A">
        <w:rPr>
          <w:rFonts w:cs="Times New Roman"/>
          <w:szCs w:val="26"/>
          <w:lang w:val="fr-FR"/>
        </w:rPr>
        <w:t>Tổng công ty</w:t>
      </w:r>
      <w:r w:rsidRPr="008E202A">
        <w:rPr>
          <w:rFonts w:cs="Times New Roman"/>
          <w:szCs w:val="26"/>
        </w:rPr>
        <w:t xml:space="preserve">, chủ trương, chính sách của </w:t>
      </w:r>
      <w:r w:rsidR="005C08A4" w:rsidRPr="008E202A">
        <w:rPr>
          <w:rFonts w:cs="Times New Roman"/>
          <w:szCs w:val="26"/>
          <w:lang w:val="fr-FR"/>
        </w:rPr>
        <w:t>Tổng công ty</w:t>
      </w:r>
      <w:r w:rsidRPr="008E202A">
        <w:rPr>
          <w:rFonts w:cs="Times New Roman"/>
          <w:szCs w:val="26"/>
        </w:rPr>
        <w:t xml:space="preserve"> và pháp luật.</w:t>
      </w:r>
    </w:p>
    <w:p w14:paraId="44CF07D7" w14:textId="77777777" w:rsidR="00AB4137" w:rsidRPr="008E202A" w:rsidRDefault="00AB4137" w:rsidP="00E87A8A">
      <w:pPr>
        <w:pStyle w:val="ListParagraph"/>
        <w:widowControl w:val="0"/>
        <w:numPr>
          <w:ilvl w:val="0"/>
          <w:numId w:val="124"/>
        </w:numPr>
        <w:tabs>
          <w:tab w:val="left" w:pos="1170"/>
        </w:tabs>
        <w:spacing w:before="120" w:after="0" w:line="320" w:lineRule="exact"/>
        <w:ind w:left="0" w:firstLine="720"/>
        <w:jc w:val="both"/>
        <w:rPr>
          <w:rFonts w:cs="Times New Roman"/>
          <w:szCs w:val="26"/>
        </w:rPr>
      </w:pPr>
      <w:r w:rsidRPr="008E202A">
        <w:rPr>
          <w:rFonts w:cs="Times New Roman"/>
          <w:szCs w:val="26"/>
        </w:rPr>
        <w:t>Tinh thần học tập nâng cao trình độ, tính trung thực, cầu thị trong công tác, ý thức tổ chức kỷ luật, tinh thần trách nhiệm trong công việc được giao và vị trí đang đảm nhiệm.</w:t>
      </w:r>
    </w:p>
    <w:p w14:paraId="556C8AF6" w14:textId="77777777" w:rsidR="00AB4137" w:rsidRPr="008E202A" w:rsidRDefault="00AB4137" w:rsidP="00E87A8A">
      <w:pPr>
        <w:pStyle w:val="ListParagraph"/>
        <w:widowControl w:val="0"/>
        <w:numPr>
          <w:ilvl w:val="0"/>
          <w:numId w:val="124"/>
        </w:numPr>
        <w:tabs>
          <w:tab w:val="left" w:pos="1170"/>
        </w:tabs>
        <w:spacing w:before="120" w:after="0" w:line="320" w:lineRule="exact"/>
        <w:ind w:left="0" w:firstLine="720"/>
        <w:jc w:val="both"/>
        <w:rPr>
          <w:rFonts w:cs="Times New Roman"/>
          <w:szCs w:val="26"/>
        </w:rPr>
      </w:pPr>
      <w:r w:rsidRPr="008E202A">
        <w:rPr>
          <w:rFonts w:cs="Times New Roman"/>
          <w:szCs w:val="26"/>
        </w:rPr>
        <w:t>Khả năng quản lý, phong cách, thái độ trong quản lý, việc chống tham nhũng, lãng phí, quan liêu.</w:t>
      </w:r>
    </w:p>
    <w:p w14:paraId="401BE0A0" w14:textId="44833D34" w:rsidR="00AB4137" w:rsidRPr="008E202A" w:rsidRDefault="00AB4137" w:rsidP="00E87A8A">
      <w:pPr>
        <w:pStyle w:val="ListParagraph"/>
        <w:widowControl w:val="0"/>
        <w:numPr>
          <w:ilvl w:val="0"/>
          <w:numId w:val="124"/>
        </w:numPr>
        <w:tabs>
          <w:tab w:val="left" w:pos="1170"/>
        </w:tabs>
        <w:spacing w:before="120" w:after="0" w:line="320" w:lineRule="exact"/>
        <w:ind w:left="0" w:firstLine="720"/>
        <w:jc w:val="both"/>
        <w:rPr>
          <w:rFonts w:cs="Times New Roman"/>
          <w:szCs w:val="26"/>
        </w:rPr>
      </w:pPr>
      <w:r w:rsidRPr="008E202A">
        <w:rPr>
          <w:rFonts w:cs="Times New Roman"/>
          <w:szCs w:val="26"/>
        </w:rPr>
        <w:t xml:space="preserve">Đoàn kết, phối hợp trong đơn vị với các đơn vị trong hệ thống </w:t>
      </w:r>
      <w:r w:rsidR="005C08A4" w:rsidRPr="008E202A">
        <w:rPr>
          <w:rFonts w:cs="Times New Roman"/>
          <w:szCs w:val="26"/>
          <w:lang w:val="fr-FR"/>
        </w:rPr>
        <w:t>Tổng công ty</w:t>
      </w:r>
      <w:r w:rsidRPr="008E202A">
        <w:rPr>
          <w:rFonts w:cs="Times New Roman"/>
          <w:szCs w:val="26"/>
        </w:rPr>
        <w:t xml:space="preserve"> và mức độ tín nhiệm.</w:t>
      </w:r>
    </w:p>
    <w:p w14:paraId="08852B20" w14:textId="77777777" w:rsidR="00AB4137" w:rsidRPr="008E202A" w:rsidRDefault="00AB4137" w:rsidP="00E87A8A">
      <w:pPr>
        <w:pStyle w:val="ListParagraph"/>
        <w:widowControl w:val="0"/>
        <w:numPr>
          <w:ilvl w:val="0"/>
          <w:numId w:val="124"/>
        </w:numPr>
        <w:tabs>
          <w:tab w:val="left" w:pos="1170"/>
        </w:tabs>
        <w:spacing w:before="120" w:after="0" w:line="320" w:lineRule="exact"/>
        <w:ind w:left="0" w:firstLine="720"/>
        <w:jc w:val="both"/>
        <w:rPr>
          <w:rFonts w:cs="Times New Roman"/>
          <w:szCs w:val="26"/>
        </w:rPr>
      </w:pPr>
      <w:r w:rsidRPr="008E202A">
        <w:rPr>
          <w:rFonts w:cs="Times New Roman"/>
          <w:szCs w:val="26"/>
        </w:rPr>
        <w:t>Các tiêu chí đánh giá khác (nếu có) do HĐQT ban hành trong từng thời kỳ.</w:t>
      </w:r>
    </w:p>
    <w:p w14:paraId="77D42BA9" w14:textId="3AAE71C3" w:rsidR="00AB4137" w:rsidRPr="008E202A" w:rsidRDefault="00AB4137" w:rsidP="00E87A8A">
      <w:pPr>
        <w:pStyle w:val="ListParagraph"/>
        <w:widowControl w:val="0"/>
        <w:numPr>
          <w:ilvl w:val="0"/>
          <w:numId w:val="2"/>
        </w:numPr>
        <w:tabs>
          <w:tab w:val="left" w:pos="1170"/>
        </w:tabs>
        <w:spacing w:before="120" w:after="0" w:line="320" w:lineRule="exact"/>
        <w:ind w:left="0" w:firstLine="720"/>
        <w:jc w:val="both"/>
        <w:rPr>
          <w:rFonts w:cs="Times New Roman"/>
          <w:szCs w:val="26"/>
        </w:rPr>
      </w:pPr>
      <w:r w:rsidRPr="008E202A">
        <w:rPr>
          <w:rFonts w:cs="Times New Roman"/>
          <w:szCs w:val="26"/>
        </w:rPr>
        <w:t>Xếp loại đánh giá</w:t>
      </w:r>
    </w:p>
    <w:p w14:paraId="219BE5B6" w14:textId="77777777" w:rsidR="00AB4137" w:rsidRPr="008E202A" w:rsidRDefault="00AB4137" w:rsidP="00E87A8A">
      <w:pPr>
        <w:pStyle w:val="ListParagraph"/>
        <w:widowControl w:val="0"/>
        <w:numPr>
          <w:ilvl w:val="0"/>
          <w:numId w:val="125"/>
        </w:numPr>
        <w:tabs>
          <w:tab w:val="left" w:pos="1170"/>
        </w:tabs>
        <w:spacing w:before="120" w:after="0" w:line="320" w:lineRule="exact"/>
        <w:ind w:left="0" w:firstLine="720"/>
        <w:jc w:val="both"/>
        <w:rPr>
          <w:rFonts w:cs="Times New Roman"/>
          <w:szCs w:val="26"/>
        </w:rPr>
      </w:pPr>
      <w:r w:rsidRPr="008E202A">
        <w:rPr>
          <w:rFonts w:cs="Times New Roman"/>
          <w:szCs w:val="26"/>
        </w:rPr>
        <w:t xml:space="preserve">Căn cứ vào kết quả đánh giá, việc xếp loại TV HĐQT, TGĐ, KSV, Phó TGĐ, KTT và người điều hành </w:t>
      </w:r>
      <w:r w:rsidRPr="008E202A">
        <w:rPr>
          <w:rFonts w:cs="Times New Roman"/>
          <w:szCs w:val="26"/>
          <w:lang w:val="nl-NL"/>
        </w:rPr>
        <w:t>khác</w:t>
      </w:r>
      <w:r w:rsidRPr="008E202A">
        <w:rPr>
          <w:rFonts w:cs="Times New Roman"/>
          <w:szCs w:val="26"/>
        </w:rPr>
        <w:t xml:space="preserve"> được phân thành các loại sau:</w:t>
      </w:r>
    </w:p>
    <w:p w14:paraId="74C83F92" w14:textId="77777777" w:rsidR="00AB4137" w:rsidRPr="008E202A" w:rsidRDefault="00AB4137" w:rsidP="00E87A8A">
      <w:pPr>
        <w:pStyle w:val="ListParagraph"/>
        <w:widowControl w:val="0"/>
        <w:numPr>
          <w:ilvl w:val="0"/>
          <w:numId w:val="128"/>
        </w:numPr>
        <w:tabs>
          <w:tab w:val="left" w:pos="1170"/>
        </w:tabs>
        <w:spacing w:before="120" w:after="0" w:line="320" w:lineRule="exact"/>
        <w:ind w:left="0" w:firstLine="720"/>
        <w:jc w:val="both"/>
        <w:rPr>
          <w:rFonts w:cs="Times New Roman"/>
          <w:szCs w:val="26"/>
        </w:rPr>
      </w:pPr>
      <w:r w:rsidRPr="008E202A">
        <w:rPr>
          <w:rFonts w:cs="Times New Roman"/>
          <w:szCs w:val="26"/>
        </w:rPr>
        <w:t>Hoàn thành tốt nhiệm vụ được giao;</w:t>
      </w:r>
    </w:p>
    <w:p w14:paraId="413BB6AE" w14:textId="77777777" w:rsidR="00AB4137" w:rsidRPr="008E202A" w:rsidRDefault="00AB4137" w:rsidP="00E87A8A">
      <w:pPr>
        <w:pStyle w:val="ListParagraph"/>
        <w:widowControl w:val="0"/>
        <w:numPr>
          <w:ilvl w:val="0"/>
          <w:numId w:val="128"/>
        </w:numPr>
        <w:tabs>
          <w:tab w:val="left" w:pos="1170"/>
        </w:tabs>
        <w:spacing w:before="120" w:after="0" w:line="320" w:lineRule="exact"/>
        <w:ind w:left="0" w:firstLine="720"/>
        <w:jc w:val="both"/>
        <w:rPr>
          <w:rFonts w:cs="Times New Roman"/>
          <w:szCs w:val="26"/>
        </w:rPr>
      </w:pPr>
      <w:r w:rsidRPr="008E202A">
        <w:rPr>
          <w:rFonts w:cs="Times New Roman"/>
          <w:szCs w:val="26"/>
        </w:rPr>
        <w:t>Hoàn thành nhiệm vụ được giao;</w:t>
      </w:r>
    </w:p>
    <w:p w14:paraId="2ADC07C1" w14:textId="77777777" w:rsidR="00AB4137" w:rsidRPr="008E202A" w:rsidRDefault="00AB4137" w:rsidP="00E87A8A">
      <w:pPr>
        <w:pStyle w:val="ListParagraph"/>
        <w:widowControl w:val="0"/>
        <w:numPr>
          <w:ilvl w:val="0"/>
          <w:numId w:val="128"/>
        </w:numPr>
        <w:tabs>
          <w:tab w:val="left" w:pos="1170"/>
        </w:tabs>
        <w:spacing w:before="120" w:after="0" w:line="320" w:lineRule="exact"/>
        <w:ind w:left="0" w:firstLine="720"/>
        <w:jc w:val="both"/>
        <w:rPr>
          <w:rFonts w:cs="Times New Roman"/>
          <w:szCs w:val="26"/>
        </w:rPr>
      </w:pPr>
      <w:r w:rsidRPr="008E202A">
        <w:rPr>
          <w:rFonts w:cs="Times New Roman"/>
          <w:szCs w:val="26"/>
        </w:rPr>
        <w:t>Không hoàn thành nhiệm vụ được giao.</w:t>
      </w:r>
    </w:p>
    <w:p w14:paraId="7BA22C25" w14:textId="64B67245" w:rsidR="00300B9A" w:rsidRPr="008E202A" w:rsidRDefault="00AB4137" w:rsidP="00E87A8A">
      <w:pPr>
        <w:pStyle w:val="ListParagraph"/>
        <w:widowControl w:val="0"/>
        <w:numPr>
          <w:ilvl w:val="0"/>
          <w:numId w:val="125"/>
        </w:numPr>
        <w:tabs>
          <w:tab w:val="left" w:pos="1170"/>
        </w:tabs>
        <w:spacing w:before="120" w:after="0" w:line="320" w:lineRule="exact"/>
        <w:ind w:left="0" w:firstLine="720"/>
        <w:jc w:val="both"/>
        <w:rPr>
          <w:rFonts w:cs="Times New Roman"/>
          <w:szCs w:val="26"/>
        </w:rPr>
      </w:pPr>
      <w:r w:rsidRPr="008E202A">
        <w:rPr>
          <w:rFonts w:cs="Times New Roman"/>
          <w:szCs w:val="26"/>
        </w:rPr>
        <w:t xml:space="preserve">Các văn bản đánh giá hoạt động của TV HĐQT, TGĐ, KSV, Phó TGĐ, KTT và người điều hành </w:t>
      </w:r>
      <w:r w:rsidRPr="008E202A">
        <w:rPr>
          <w:rFonts w:cs="Times New Roman"/>
          <w:szCs w:val="26"/>
          <w:lang w:val="nl-NL"/>
        </w:rPr>
        <w:t>khác</w:t>
      </w:r>
      <w:r w:rsidRPr="008E202A">
        <w:rPr>
          <w:rFonts w:cs="Times New Roman"/>
          <w:szCs w:val="26"/>
        </w:rPr>
        <w:t xml:space="preserve"> phải được lưu giữ trong hồ sơ cá nhân của cán bộ.</w:t>
      </w:r>
    </w:p>
    <w:p w14:paraId="17848001" w14:textId="3DD02535" w:rsidR="00300B9A" w:rsidRPr="008E202A" w:rsidRDefault="00300B9A" w:rsidP="00E87A8A">
      <w:pPr>
        <w:pStyle w:val="Heading1"/>
        <w:tabs>
          <w:tab w:val="left" w:pos="1170"/>
        </w:tabs>
        <w:spacing w:before="120" w:after="0" w:line="320" w:lineRule="exact"/>
        <w:ind w:left="0" w:firstLine="720"/>
      </w:pPr>
      <w:bookmarkStart w:id="70" w:name="_Toc69409768"/>
      <w:r w:rsidRPr="008E202A">
        <w:t xml:space="preserve">Điều </w:t>
      </w:r>
      <w:r w:rsidR="0007712A" w:rsidRPr="008E202A">
        <w:t>38</w:t>
      </w:r>
      <w:r w:rsidRPr="008E202A">
        <w:t xml:space="preserve"> Khen thưởng</w:t>
      </w:r>
      <w:bookmarkEnd w:id="70"/>
    </w:p>
    <w:p w14:paraId="6E46463E" w14:textId="33D51374" w:rsidR="0007712A" w:rsidRPr="008E202A" w:rsidRDefault="0007712A" w:rsidP="00E87A8A">
      <w:pPr>
        <w:widowControl w:val="0"/>
        <w:numPr>
          <w:ilvl w:val="0"/>
          <w:numId w:val="23"/>
        </w:numPr>
        <w:tabs>
          <w:tab w:val="left" w:pos="1170"/>
        </w:tabs>
        <w:spacing w:before="120" w:line="320" w:lineRule="exact"/>
        <w:ind w:left="0" w:firstLine="720"/>
        <w:jc w:val="both"/>
        <w:rPr>
          <w:sz w:val="26"/>
          <w:szCs w:val="26"/>
        </w:rPr>
      </w:pPr>
      <w:r w:rsidRPr="008E202A">
        <w:rPr>
          <w:sz w:val="26"/>
          <w:szCs w:val="26"/>
        </w:rPr>
        <w:t xml:space="preserve">Các thành viên HĐQT và các cán bộ thuộc diện HĐQT quản lý  có thành tích trong công tác quản trị, điều hành và các nhiệm vụ khác được giao sẽ được xem xét, khen thưởng theo quy định của Luật thi đua khen thưởng và Quy chế thi đua khen thưởng và các quy định nội bộ khác của </w:t>
      </w:r>
      <w:r w:rsidR="005C08A4" w:rsidRPr="008E202A">
        <w:rPr>
          <w:sz w:val="26"/>
          <w:szCs w:val="26"/>
          <w:lang w:val="fr-FR"/>
        </w:rPr>
        <w:t>Tổng công ty</w:t>
      </w:r>
      <w:r w:rsidR="00EA628B" w:rsidRPr="008E202A">
        <w:rPr>
          <w:sz w:val="26"/>
          <w:szCs w:val="26"/>
        </w:rPr>
        <w:t xml:space="preserve"> do HĐQT ban hành.</w:t>
      </w:r>
    </w:p>
    <w:p w14:paraId="22178D73" w14:textId="1C8873CB" w:rsidR="00300B9A" w:rsidRPr="008E202A" w:rsidRDefault="0007712A" w:rsidP="00E87A8A">
      <w:pPr>
        <w:widowControl w:val="0"/>
        <w:numPr>
          <w:ilvl w:val="0"/>
          <w:numId w:val="23"/>
        </w:numPr>
        <w:tabs>
          <w:tab w:val="left" w:pos="1170"/>
        </w:tabs>
        <w:spacing w:before="120" w:line="320" w:lineRule="exact"/>
        <w:ind w:left="0" w:firstLine="720"/>
        <w:jc w:val="both"/>
        <w:rPr>
          <w:b/>
          <w:sz w:val="26"/>
          <w:szCs w:val="26"/>
        </w:rPr>
      </w:pPr>
      <w:r w:rsidRPr="008E202A">
        <w:rPr>
          <w:sz w:val="26"/>
          <w:szCs w:val="26"/>
        </w:rPr>
        <w:t xml:space="preserve">Các hình thức khen thưởng, tiêu chuẩn cụ thể về hình thức khen thưởng, trình tự, thủ tục khen thưởng sẽ được thực hiện theo Quy chế thi đua khen thưởng và các quy định nội bộ khác của </w:t>
      </w:r>
      <w:r w:rsidR="005C08A4" w:rsidRPr="008E202A">
        <w:rPr>
          <w:sz w:val="26"/>
          <w:szCs w:val="26"/>
          <w:lang w:val="fr-FR"/>
        </w:rPr>
        <w:t>Tổng công ty</w:t>
      </w:r>
      <w:r w:rsidRPr="008E202A">
        <w:rPr>
          <w:sz w:val="26"/>
          <w:szCs w:val="26"/>
        </w:rPr>
        <w:t xml:space="preserve"> do HĐQT ban hành.</w:t>
      </w:r>
    </w:p>
    <w:p w14:paraId="7C9A3F07" w14:textId="7FECB644" w:rsidR="00300B9A" w:rsidRPr="008E202A" w:rsidRDefault="00300B9A" w:rsidP="00E87A8A">
      <w:pPr>
        <w:pStyle w:val="Heading1"/>
        <w:tabs>
          <w:tab w:val="left" w:pos="1170"/>
        </w:tabs>
        <w:spacing w:before="120" w:after="0" w:line="320" w:lineRule="exact"/>
        <w:ind w:left="0" w:firstLine="720"/>
      </w:pPr>
      <w:bookmarkStart w:id="71" w:name="_Toc69409769"/>
      <w:r w:rsidRPr="008E202A">
        <w:lastRenderedPageBreak/>
        <w:t xml:space="preserve">Điều </w:t>
      </w:r>
      <w:r w:rsidR="0007712A" w:rsidRPr="008E202A">
        <w:t>39</w:t>
      </w:r>
      <w:r w:rsidRPr="008E202A">
        <w:t xml:space="preserve"> Kỷ luật</w:t>
      </w:r>
      <w:bookmarkEnd w:id="71"/>
    </w:p>
    <w:p w14:paraId="4470EFF8" w14:textId="77777777" w:rsidR="00300B9A" w:rsidRPr="008E202A" w:rsidRDefault="00300B9A" w:rsidP="00A44DC0">
      <w:pPr>
        <w:pStyle w:val="ListParagraph"/>
        <w:widowControl w:val="0"/>
        <w:numPr>
          <w:ilvl w:val="0"/>
          <w:numId w:val="24"/>
        </w:numPr>
        <w:tabs>
          <w:tab w:val="left" w:pos="1080"/>
          <w:tab w:val="left" w:pos="1170"/>
        </w:tabs>
        <w:spacing w:before="120" w:after="0" w:line="320" w:lineRule="exact"/>
        <w:ind w:left="0" w:firstLine="720"/>
        <w:jc w:val="both"/>
        <w:rPr>
          <w:rFonts w:cs="Times New Roman"/>
          <w:b/>
          <w:szCs w:val="26"/>
        </w:rPr>
      </w:pPr>
      <w:r w:rsidRPr="008E202A">
        <w:rPr>
          <w:rFonts w:cs="Times New Roman"/>
          <w:szCs w:val="26"/>
        </w:rPr>
        <w:t>Các thành viên HĐQT và cán bộ quản lý PLC trong quá trình thực thi nhiệm vụ của mình mà vi phạm các quy định khác có liên quan của pháp luật, Điều lệ PLC, quy chế, nội quy lao động và các quy định khác có liên quan của PLC; tùy theo tính chất, mức độ và hậu quả của hành vi vi phạm sẽ bị xử lý kỷ luật theo quy định của Pháp luật và các quy định nội bộ khác của PLC.</w:t>
      </w:r>
    </w:p>
    <w:p w14:paraId="3BB2E3D2" w14:textId="77777777" w:rsidR="00300B9A" w:rsidRPr="008E202A" w:rsidRDefault="00300B9A" w:rsidP="00A44DC0">
      <w:pPr>
        <w:pStyle w:val="ListParagraph"/>
        <w:widowControl w:val="0"/>
        <w:numPr>
          <w:ilvl w:val="0"/>
          <w:numId w:val="24"/>
        </w:numPr>
        <w:tabs>
          <w:tab w:val="left" w:pos="1080"/>
          <w:tab w:val="left" w:pos="1170"/>
        </w:tabs>
        <w:spacing w:before="120" w:after="0" w:line="320" w:lineRule="exact"/>
        <w:ind w:left="0" w:firstLine="720"/>
        <w:jc w:val="both"/>
        <w:rPr>
          <w:rFonts w:cs="Times New Roman"/>
          <w:b/>
          <w:szCs w:val="26"/>
        </w:rPr>
      </w:pPr>
      <w:r w:rsidRPr="008E202A">
        <w:rPr>
          <w:rFonts w:cs="Times New Roman"/>
          <w:szCs w:val="26"/>
        </w:rPr>
        <w:t>HĐQT có thẩm quyền quyết định kỷ luật đối với các chức danh do HĐQT bổ nhiệm.</w:t>
      </w:r>
    </w:p>
    <w:p w14:paraId="58DACA40" w14:textId="52860027" w:rsidR="00300B9A" w:rsidRPr="008E202A" w:rsidRDefault="00300B9A" w:rsidP="00A44DC0">
      <w:pPr>
        <w:pStyle w:val="ListParagraph"/>
        <w:widowControl w:val="0"/>
        <w:numPr>
          <w:ilvl w:val="0"/>
          <w:numId w:val="24"/>
        </w:numPr>
        <w:tabs>
          <w:tab w:val="left" w:pos="1080"/>
          <w:tab w:val="left" w:pos="1170"/>
        </w:tabs>
        <w:spacing w:before="120" w:after="0" w:line="320" w:lineRule="exact"/>
        <w:ind w:left="0" w:firstLine="720"/>
        <w:jc w:val="both"/>
        <w:rPr>
          <w:rFonts w:cs="Times New Roman"/>
          <w:b/>
          <w:szCs w:val="26"/>
        </w:rPr>
      </w:pPr>
      <w:r w:rsidRPr="008E202A">
        <w:rPr>
          <w:rFonts w:cs="Times New Roman"/>
          <w:szCs w:val="26"/>
        </w:rPr>
        <w:t xml:space="preserve">Nguyên tắc xử lý vi phạm kỷ luật, các hình thức xử lý vi phạm kỷ luật, trình tự thủ tục xử lý vi phạm kỷ luật được thực hiện theo </w:t>
      </w:r>
      <w:r w:rsidR="008058A3" w:rsidRPr="008E202A">
        <w:rPr>
          <w:rFonts w:cs="Times New Roman"/>
          <w:szCs w:val="26"/>
        </w:rPr>
        <w:t>các q</w:t>
      </w:r>
      <w:r w:rsidRPr="008E202A">
        <w:rPr>
          <w:rFonts w:cs="Times New Roman"/>
          <w:szCs w:val="26"/>
        </w:rPr>
        <w:t xml:space="preserve">uy </w:t>
      </w:r>
      <w:r w:rsidR="008058A3" w:rsidRPr="008E202A">
        <w:rPr>
          <w:rFonts w:cs="Times New Roman"/>
          <w:szCs w:val="26"/>
        </w:rPr>
        <w:t>định hiện hành của PLC</w:t>
      </w:r>
      <w:r w:rsidRPr="008E202A">
        <w:rPr>
          <w:rFonts w:cs="Times New Roman"/>
          <w:szCs w:val="26"/>
        </w:rPr>
        <w:t>.</w:t>
      </w:r>
    </w:p>
    <w:p w14:paraId="5C8DE6B8" w14:textId="77777777" w:rsidR="00603863" w:rsidRPr="008E202A" w:rsidRDefault="00603863" w:rsidP="00E87A8A">
      <w:pPr>
        <w:widowControl w:val="0"/>
        <w:tabs>
          <w:tab w:val="left" w:pos="1170"/>
        </w:tabs>
        <w:spacing w:before="120" w:line="320" w:lineRule="exact"/>
        <w:ind w:firstLine="720"/>
        <w:jc w:val="center"/>
        <w:rPr>
          <w:b/>
          <w:sz w:val="26"/>
          <w:szCs w:val="26"/>
        </w:rPr>
      </w:pPr>
    </w:p>
    <w:p w14:paraId="4AD90925" w14:textId="77777777" w:rsidR="00300B9A" w:rsidRPr="008E202A" w:rsidRDefault="00300B9A" w:rsidP="0007712A">
      <w:pPr>
        <w:widowControl w:val="0"/>
        <w:spacing w:before="60" w:after="60" w:line="340" w:lineRule="exact"/>
        <w:jc w:val="center"/>
        <w:rPr>
          <w:b/>
          <w:sz w:val="26"/>
          <w:szCs w:val="26"/>
        </w:rPr>
      </w:pPr>
      <w:r w:rsidRPr="008E202A">
        <w:rPr>
          <w:b/>
          <w:sz w:val="26"/>
          <w:szCs w:val="26"/>
        </w:rPr>
        <w:t>CHƯƠNG IX</w:t>
      </w:r>
    </w:p>
    <w:p w14:paraId="0340A44A" w14:textId="77777777" w:rsidR="00300B9A" w:rsidRPr="008E202A" w:rsidRDefault="00300B9A" w:rsidP="0007712A">
      <w:pPr>
        <w:widowControl w:val="0"/>
        <w:spacing w:before="60" w:after="60" w:line="340" w:lineRule="exact"/>
        <w:jc w:val="center"/>
        <w:rPr>
          <w:b/>
          <w:sz w:val="26"/>
          <w:szCs w:val="26"/>
        </w:rPr>
      </w:pPr>
      <w:r w:rsidRPr="008E202A">
        <w:rPr>
          <w:b/>
          <w:sz w:val="26"/>
          <w:szCs w:val="26"/>
        </w:rPr>
        <w:t>ĐIỀU KHOẢN THI HÀNH</w:t>
      </w:r>
    </w:p>
    <w:p w14:paraId="13348C8C" w14:textId="77777777" w:rsidR="0007712A" w:rsidRPr="008E202A" w:rsidRDefault="0007712A" w:rsidP="0007712A">
      <w:pPr>
        <w:widowControl w:val="0"/>
        <w:spacing w:before="60" w:after="60" w:line="340" w:lineRule="exact"/>
        <w:jc w:val="center"/>
        <w:rPr>
          <w:b/>
          <w:sz w:val="26"/>
          <w:szCs w:val="26"/>
        </w:rPr>
      </w:pPr>
    </w:p>
    <w:p w14:paraId="61EB682C" w14:textId="5E430B11" w:rsidR="00300B9A" w:rsidRPr="008E202A" w:rsidRDefault="00300B9A" w:rsidP="00E87A8A">
      <w:pPr>
        <w:pStyle w:val="Heading1"/>
        <w:tabs>
          <w:tab w:val="left" w:pos="1170"/>
        </w:tabs>
        <w:spacing w:before="120" w:after="0" w:line="320" w:lineRule="exact"/>
        <w:ind w:left="0" w:firstLine="720"/>
      </w:pPr>
      <w:bookmarkStart w:id="72" w:name="_Toc69409770"/>
      <w:r w:rsidRPr="008E202A">
        <w:t xml:space="preserve">Điều </w:t>
      </w:r>
      <w:r w:rsidR="0007712A" w:rsidRPr="008E202A">
        <w:t>40</w:t>
      </w:r>
      <w:r w:rsidRPr="008E202A">
        <w:t xml:space="preserve"> Điều khoản thi hành</w:t>
      </w:r>
      <w:bookmarkEnd w:id="72"/>
    </w:p>
    <w:p w14:paraId="1F085028" w14:textId="3093A90E" w:rsidR="00300B9A" w:rsidRPr="008E202A" w:rsidRDefault="00300B9A" w:rsidP="00E87A8A">
      <w:pPr>
        <w:pStyle w:val="ListParagraph"/>
        <w:widowControl w:val="0"/>
        <w:numPr>
          <w:ilvl w:val="0"/>
          <w:numId w:val="25"/>
        </w:numPr>
        <w:tabs>
          <w:tab w:val="left" w:pos="1170"/>
        </w:tabs>
        <w:spacing w:before="120" w:after="0" w:line="320" w:lineRule="exact"/>
        <w:ind w:left="0" w:firstLine="720"/>
        <w:jc w:val="both"/>
        <w:rPr>
          <w:rFonts w:cs="Times New Roman"/>
          <w:b/>
          <w:szCs w:val="26"/>
        </w:rPr>
      </w:pPr>
      <w:r w:rsidRPr="008E202A">
        <w:rPr>
          <w:rFonts w:cs="Times New Roman"/>
          <w:szCs w:val="26"/>
        </w:rPr>
        <w:t xml:space="preserve">Quy chế này gồm 9 chương, </w:t>
      </w:r>
      <w:r w:rsidR="0007712A" w:rsidRPr="008E202A">
        <w:rPr>
          <w:rFonts w:cs="Times New Roman"/>
          <w:szCs w:val="26"/>
        </w:rPr>
        <w:t>40</w:t>
      </w:r>
      <w:r w:rsidRPr="008E202A">
        <w:rPr>
          <w:rFonts w:cs="Times New Roman"/>
          <w:szCs w:val="26"/>
        </w:rPr>
        <w:t xml:space="preserve"> điều, 0</w:t>
      </w:r>
      <w:r w:rsidR="0007712A" w:rsidRPr="008E202A">
        <w:rPr>
          <w:rFonts w:cs="Times New Roman"/>
          <w:szCs w:val="26"/>
        </w:rPr>
        <w:t>1</w:t>
      </w:r>
      <w:r w:rsidR="00063F44">
        <w:rPr>
          <w:rFonts w:cs="Times New Roman"/>
          <w:szCs w:val="26"/>
        </w:rPr>
        <w:t xml:space="preserve"> P</w:t>
      </w:r>
      <w:r w:rsidRPr="008E202A">
        <w:rPr>
          <w:rFonts w:cs="Times New Roman"/>
          <w:szCs w:val="26"/>
        </w:rPr>
        <w:t>hụ lục và có hiệu lực thi hành kể từ ngày ký Quyết định ban hành.</w:t>
      </w:r>
    </w:p>
    <w:p w14:paraId="1CF7D5CA" w14:textId="2AEDD840" w:rsidR="00300B9A" w:rsidRPr="008E202A" w:rsidRDefault="00300B9A" w:rsidP="00E87A8A">
      <w:pPr>
        <w:pStyle w:val="ListParagraph"/>
        <w:widowControl w:val="0"/>
        <w:numPr>
          <w:ilvl w:val="0"/>
          <w:numId w:val="25"/>
        </w:numPr>
        <w:tabs>
          <w:tab w:val="left" w:pos="1170"/>
        </w:tabs>
        <w:spacing w:before="120" w:after="0" w:line="320" w:lineRule="exact"/>
        <w:ind w:left="0" w:firstLine="720"/>
        <w:jc w:val="both"/>
        <w:rPr>
          <w:rFonts w:cs="Times New Roman"/>
          <w:szCs w:val="26"/>
        </w:rPr>
      </w:pPr>
      <w:r w:rsidRPr="008E202A">
        <w:rPr>
          <w:rFonts w:cs="Times New Roman"/>
          <w:szCs w:val="26"/>
        </w:rPr>
        <w:t xml:space="preserve">Việc sửa đổi, bổ sung, thay thế các quy định có liên quan tới Quy chế này do </w:t>
      </w:r>
      <w:r w:rsidR="00EA628B" w:rsidRPr="008E202A">
        <w:rPr>
          <w:rFonts w:cs="Times New Roman"/>
          <w:szCs w:val="26"/>
        </w:rPr>
        <w:t>HĐQT</w:t>
      </w:r>
      <w:r w:rsidRPr="008E202A">
        <w:rPr>
          <w:rFonts w:cs="Times New Roman"/>
          <w:szCs w:val="26"/>
        </w:rPr>
        <w:t xml:space="preserve"> PLC quyết định.</w:t>
      </w:r>
    </w:p>
    <w:p w14:paraId="6AD17641" w14:textId="7C70F51F" w:rsidR="00300B9A" w:rsidRPr="008E202A" w:rsidRDefault="00300B9A" w:rsidP="00E87A8A">
      <w:pPr>
        <w:pStyle w:val="ListParagraph"/>
        <w:widowControl w:val="0"/>
        <w:numPr>
          <w:ilvl w:val="0"/>
          <w:numId w:val="25"/>
        </w:numPr>
        <w:tabs>
          <w:tab w:val="left" w:pos="1170"/>
        </w:tabs>
        <w:spacing w:before="120" w:after="0" w:line="320" w:lineRule="exact"/>
        <w:ind w:left="0" w:firstLine="720"/>
        <w:jc w:val="both"/>
        <w:rPr>
          <w:rFonts w:cs="Times New Roman"/>
          <w:b/>
          <w:szCs w:val="26"/>
        </w:rPr>
      </w:pPr>
      <w:r w:rsidRPr="008E202A">
        <w:rPr>
          <w:rFonts w:cs="Times New Roman"/>
          <w:szCs w:val="26"/>
        </w:rPr>
        <w:t>Trường hợp có những quy định của Pháp luật có liên quan đến hoạt động của PLC</w:t>
      </w:r>
      <w:r w:rsidRPr="008E202A">
        <w:rPr>
          <w:rFonts w:cs="Times New Roman"/>
          <w:szCs w:val="26"/>
          <w:lang w:val="nl-NL"/>
        </w:rPr>
        <w:t xml:space="preserve"> chưa được đề cập trong bản Quy chế này, hoặc trong trường hợp có những quy định mới của pháp luật khác với điều khoản trong Quy chế này thì những quy định của Pháp luật đó</w:t>
      </w:r>
      <w:r w:rsidR="00A44DC0" w:rsidRPr="008E202A">
        <w:rPr>
          <w:rFonts w:cs="Times New Roman"/>
          <w:szCs w:val="26"/>
          <w:lang w:val="nl-NL"/>
        </w:rPr>
        <w:t xml:space="preserve">                     </w:t>
      </w:r>
      <w:r w:rsidRPr="008E202A">
        <w:rPr>
          <w:rFonts w:cs="Times New Roman"/>
          <w:szCs w:val="26"/>
          <w:lang w:val="nl-NL"/>
        </w:rPr>
        <w:t xml:space="preserve"> đương nhiên được áp dụng và điều chỉnh hoạt động của PLC./.</w:t>
      </w:r>
    </w:p>
    <w:bookmarkEnd w:id="59"/>
    <w:p w14:paraId="00B28D95" w14:textId="77777777" w:rsidR="00300B9A" w:rsidRPr="008E202A" w:rsidRDefault="00300B9A" w:rsidP="0007712A">
      <w:pPr>
        <w:widowControl w:val="0"/>
        <w:spacing w:before="60" w:after="60" w:line="340" w:lineRule="exact"/>
        <w:ind w:left="3600"/>
        <w:rPr>
          <w:b/>
          <w:sz w:val="26"/>
          <w:szCs w:val="26"/>
        </w:rPr>
      </w:pPr>
    </w:p>
    <w:p w14:paraId="5CEE4B3E" w14:textId="77777777" w:rsidR="00603863" w:rsidRPr="008E202A" w:rsidRDefault="00603863" w:rsidP="0007712A">
      <w:pPr>
        <w:widowControl w:val="0"/>
        <w:spacing w:before="60" w:after="60" w:line="340" w:lineRule="exact"/>
        <w:ind w:left="3600"/>
        <w:rPr>
          <w:b/>
          <w:sz w:val="26"/>
          <w:szCs w:val="26"/>
        </w:rPr>
      </w:pPr>
    </w:p>
    <w:p w14:paraId="3CC9799E" w14:textId="2B15AE77" w:rsidR="00300B9A" w:rsidRPr="008E202A" w:rsidRDefault="00037323" w:rsidP="0007712A">
      <w:pPr>
        <w:widowControl w:val="0"/>
        <w:spacing w:before="60" w:after="60" w:line="340" w:lineRule="exact"/>
        <w:ind w:left="3600"/>
        <w:jc w:val="center"/>
        <w:rPr>
          <w:b/>
          <w:sz w:val="26"/>
          <w:szCs w:val="26"/>
        </w:rPr>
      </w:pPr>
      <w:r w:rsidRPr="008E202A">
        <w:rPr>
          <w:b/>
          <w:sz w:val="26"/>
          <w:szCs w:val="26"/>
        </w:rPr>
        <w:t xml:space="preserve">   </w:t>
      </w:r>
      <w:r w:rsidR="00300B9A" w:rsidRPr="008E202A">
        <w:rPr>
          <w:b/>
          <w:sz w:val="26"/>
          <w:szCs w:val="26"/>
        </w:rPr>
        <w:t xml:space="preserve">TM. </w:t>
      </w:r>
      <w:r w:rsidR="00EA628B" w:rsidRPr="008E202A">
        <w:rPr>
          <w:b/>
          <w:sz w:val="26"/>
          <w:szCs w:val="26"/>
        </w:rPr>
        <w:t>H</w:t>
      </w:r>
      <w:r w:rsidRPr="008E202A">
        <w:rPr>
          <w:b/>
          <w:sz w:val="26"/>
          <w:szCs w:val="26"/>
        </w:rPr>
        <w:t>ỘI ĐỒNG QUẢN TRỊ</w:t>
      </w:r>
    </w:p>
    <w:p w14:paraId="231ADFA3" w14:textId="77777777" w:rsidR="00300B9A" w:rsidRPr="008E202A" w:rsidRDefault="00300B9A" w:rsidP="0007712A">
      <w:pPr>
        <w:widowControl w:val="0"/>
        <w:spacing w:before="60" w:after="60" w:line="340" w:lineRule="exact"/>
        <w:rPr>
          <w:b/>
          <w:sz w:val="26"/>
          <w:szCs w:val="26"/>
        </w:rPr>
      </w:pPr>
      <w:r w:rsidRPr="008E202A">
        <w:rPr>
          <w:b/>
          <w:sz w:val="26"/>
          <w:szCs w:val="26"/>
        </w:rPr>
        <w:br w:type="page"/>
      </w:r>
    </w:p>
    <w:p w14:paraId="616FF404" w14:textId="27F9B2A1" w:rsidR="00300B9A" w:rsidRPr="008E202A" w:rsidRDefault="00E87A8A" w:rsidP="00E87A8A">
      <w:pPr>
        <w:pStyle w:val="Heading1"/>
        <w:spacing w:line="340" w:lineRule="exact"/>
        <w:jc w:val="center"/>
      </w:pPr>
      <w:bookmarkStart w:id="73" w:name="_Toc69409771"/>
      <w:r w:rsidRPr="008E202A">
        <w:lastRenderedPageBreak/>
        <w:t>PHỤ LỤC 0</w:t>
      </w:r>
      <w:r w:rsidR="00717BF4" w:rsidRPr="008E202A">
        <w:t>1</w:t>
      </w:r>
      <w:bookmarkEnd w:id="73"/>
    </w:p>
    <w:p w14:paraId="71A5C601" w14:textId="77777777" w:rsidR="00E87A8A" w:rsidRPr="008E202A" w:rsidRDefault="00E87A8A" w:rsidP="00E87A8A"/>
    <w:p w14:paraId="1EF121B6" w14:textId="77777777" w:rsidR="00300B9A" w:rsidRPr="008E202A" w:rsidRDefault="00300B9A" w:rsidP="0007712A">
      <w:pPr>
        <w:widowControl w:val="0"/>
        <w:spacing w:before="60" w:after="60" w:line="340" w:lineRule="exact"/>
        <w:jc w:val="center"/>
        <w:rPr>
          <w:b/>
          <w:sz w:val="26"/>
          <w:szCs w:val="26"/>
        </w:rPr>
      </w:pPr>
      <w:r w:rsidRPr="008E202A">
        <w:rPr>
          <w:b/>
          <w:sz w:val="26"/>
          <w:szCs w:val="26"/>
        </w:rPr>
        <w:t xml:space="preserve">DANH SÁCH ĐỊA CHỈ EMAIL NHẬN TÀI LIỆU VÀ BIỂU QUYẾT </w:t>
      </w:r>
    </w:p>
    <w:p w14:paraId="23A6F7F2" w14:textId="5C530334" w:rsidR="00300B9A" w:rsidRPr="008E202A" w:rsidRDefault="00300B9A" w:rsidP="0007712A">
      <w:pPr>
        <w:widowControl w:val="0"/>
        <w:spacing w:before="60" w:after="60" w:line="340" w:lineRule="exact"/>
        <w:jc w:val="center"/>
        <w:rPr>
          <w:b/>
          <w:sz w:val="26"/>
          <w:szCs w:val="26"/>
        </w:rPr>
      </w:pPr>
      <w:r w:rsidRPr="008E202A">
        <w:rPr>
          <w:b/>
          <w:sz w:val="26"/>
          <w:szCs w:val="26"/>
        </w:rPr>
        <w:t xml:space="preserve">CỦA CÁC THÀNH VIÊN </w:t>
      </w:r>
      <w:r w:rsidR="00EA628B" w:rsidRPr="008E202A">
        <w:rPr>
          <w:b/>
          <w:sz w:val="26"/>
          <w:szCs w:val="26"/>
        </w:rPr>
        <w:t>HỘI ĐỒNG QUẢN TRỊ</w:t>
      </w:r>
      <w:r w:rsidRPr="008E202A">
        <w:rPr>
          <w:b/>
          <w:sz w:val="26"/>
          <w:szCs w:val="26"/>
        </w:rPr>
        <w:t xml:space="preserve"> </w:t>
      </w:r>
      <w:r w:rsidR="0031200B" w:rsidRPr="008E202A">
        <w:rPr>
          <w:b/>
          <w:sz w:val="26"/>
          <w:szCs w:val="26"/>
        </w:rPr>
        <w:t xml:space="preserve"> </w:t>
      </w:r>
      <w:r w:rsidR="00EA628B" w:rsidRPr="008E202A">
        <w:rPr>
          <w:b/>
          <w:sz w:val="26"/>
          <w:szCs w:val="26"/>
        </w:rPr>
        <w:t>PLC</w:t>
      </w:r>
      <w:r w:rsidRPr="008E202A">
        <w:rPr>
          <w:b/>
          <w:sz w:val="26"/>
          <w:szCs w:val="26"/>
        </w:rPr>
        <w:t xml:space="preserve"> </w:t>
      </w:r>
    </w:p>
    <w:p w14:paraId="5782B490" w14:textId="168C8636" w:rsidR="00C657B0" w:rsidRPr="008E202A" w:rsidRDefault="00C657B0" w:rsidP="0007712A">
      <w:pPr>
        <w:pStyle w:val="BodyText"/>
        <w:widowControl w:val="0"/>
        <w:spacing w:before="60" w:after="60" w:line="340" w:lineRule="exact"/>
        <w:jc w:val="center"/>
        <w:rPr>
          <w:i/>
          <w:iCs/>
          <w:sz w:val="26"/>
          <w:szCs w:val="26"/>
        </w:rPr>
      </w:pPr>
      <w:r w:rsidRPr="008E202A">
        <w:rPr>
          <w:i/>
          <w:iCs/>
          <w:sz w:val="26"/>
          <w:szCs w:val="26"/>
        </w:rPr>
        <w:t xml:space="preserve">(Ban hành kèm theo </w:t>
      </w:r>
      <w:r w:rsidR="00DB3CD3" w:rsidRPr="008E202A">
        <w:rPr>
          <w:i/>
          <w:iCs/>
          <w:sz w:val="26"/>
          <w:szCs w:val="26"/>
        </w:rPr>
        <w:t>Quyết định số</w:t>
      </w:r>
      <w:r w:rsidRPr="008E202A">
        <w:rPr>
          <w:i/>
          <w:iCs/>
          <w:sz w:val="26"/>
          <w:szCs w:val="26"/>
        </w:rPr>
        <w:t xml:space="preserve">: </w:t>
      </w:r>
      <w:r w:rsidR="00DB3CD3" w:rsidRPr="008E202A">
        <w:rPr>
          <w:i/>
          <w:iCs/>
          <w:sz w:val="26"/>
          <w:szCs w:val="26"/>
        </w:rPr>
        <w:t xml:space="preserve">               /QĐ-PLC-HĐQT</w:t>
      </w:r>
      <w:r w:rsidRPr="008E202A">
        <w:rPr>
          <w:i/>
          <w:iCs/>
          <w:sz w:val="26"/>
          <w:szCs w:val="26"/>
        </w:rPr>
        <w:t xml:space="preserve"> ngày </w:t>
      </w:r>
      <w:r w:rsidR="00DD3FB9" w:rsidRPr="008E202A">
        <w:rPr>
          <w:i/>
          <w:iCs/>
          <w:sz w:val="26"/>
          <w:szCs w:val="26"/>
        </w:rPr>
        <w:t>19/04/2021</w:t>
      </w:r>
    </w:p>
    <w:p w14:paraId="13BC7039" w14:textId="1D311E82" w:rsidR="00C657B0" w:rsidRPr="008E202A" w:rsidRDefault="00C657B0" w:rsidP="0007712A">
      <w:pPr>
        <w:pStyle w:val="BodyText"/>
        <w:widowControl w:val="0"/>
        <w:spacing w:before="60" w:after="60" w:line="340" w:lineRule="exact"/>
        <w:jc w:val="center"/>
        <w:rPr>
          <w:i/>
          <w:iCs/>
          <w:sz w:val="26"/>
          <w:szCs w:val="26"/>
        </w:rPr>
      </w:pPr>
      <w:r w:rsidRPr="008E202A">
        <w:rPr>
          <w:i/>
          <w:iCs/>
          <w:sz w:val="26"/>
          <w:szCs w:val="26"/>
        </w:rPr>
        <w:t xml:space="preserve">của </w:t>
      </w:r>
      <w:r w:rsidR="00DB3CD3" w:rsidRPr="008E202A">
        <w:rPr>
          <w:i/>
          <w:iCs/>
          <w:sz w:val="26"/>
          <w:szCs w:val="26"/>
        </w:rPr>
        <w:t>HĐQT</w:t>
      </w:r>
      <w:r w:rsidRPr="008E202A">
        <w:rPr>
          <w:i/>
          <w:iCs/>
          <w:sz w:val="26"/>
          <w:szCs w:val="26"/>
        </w:rPr>
        <w:t xml:space="preserve"> </w:t>
      </w:r>
      <w:r w:rsidR="005C08A4" w:rsidRPr="008E202A">
        <w:rPr>
          <w:i/>
          <w:iCs/>
          <w:sz w:val="26"/>
          <w:szCs w:val="26"/>
        </w:rPr>
        <w:t>Tổng công ty</w:t>
      </w:r>
      <w:r w:rsidRPr="008E202A">
        <w:rPr>
          <w:i/>
          <w:iCs/>
          <w:sz w:val="26"/>
          <w:szCs w:val="26"/>
        </w:rPr>
        <w:t xml:space="preserve"> </w:t>
      </w:r>
      <w:r w:rsidR="005C08A4" w:rsidRPr="008E202A">
        <w:rPr>
          <w:i/>
          <w:iCs/>
          <w:sz w:val="26"/>
          <w:szCs w:val="26"/>
        </w:rPr>
        <w:t>Hóa dầu</w:t>
      </w:r>
      <w:r w:rsidRPr="008E202A">
        <w:rPr>
          <w:i/>
          <w:iCs/>
          <w:sz w:val="26"/>
          <w:szCs w:val="26"/>
        </w:rPr>
        <w:t xml:space="preserve"> </w:t>
      </w:r>
      <w:r w:rsidR="001F29D0" w:rsidRPr="008E202A">
        <w:rPr>
          <w:i/>
          <w:iCs/>
          <w:sz w:val="26"/>
          <w:szCs w:val="26"/>
        </w:rPr>
        <w:t xml:space="preserve">Petrolimex </w:t>
      </w:r>
      <w:r w:rsidRPr="008E202A">
        <w:rPr>
          <w:i/>
          <w:iCs/>
          <w:sz w:val="26"/>
          <w:szCs w:val="26"/>
        </w:rPr>
        <w:t>-CTCP)</w:t>
      </w:r>
    </w:p>
    <w:p w14:paraId="3F29ED6F" w14:textId="77777777" w:rsidR="00300B9A" w:rsidRPr="008E202A" w:rsidRDefault="00300B9A" w:rsidP="0007712A">
      <w:pPr>
        <w:widowControl w:val="0"/>
        <w:spacing w:before="60" w:after="60" w:line="340" w:lineRule="exact"/>
        <w:ind w:left="3600"/>
        <w:rPr>
          <w:b/>
          <w:sz w:val="26"/>
          <w:szCs w:val="26"/>
        </w:rPr>
      </w:pPr>
    </w:p>
    <w:p w14:paraId="4686940A" w14:textId="77777777" w:rsidR="00300B9A" w:rsidRPr="008E202A" w:rsidRDefault="0031200B" w:rsidP="0007712A">
      <w:pPr>
        <w:pStyle w:val="ListParagraph"/>
        <w:widowControl w:val="0"/>
        <w:numPr>
          <w:ilvl w:val="0"/>
          <w:numId w:val="38"/>
        </w:numPr>
        <w:spacing w:before="60" w:after="60" w:line="340" w:lineRule="exact"/>
        <w:ind w:left="851" w:hanging="567"/>
        <w:jc w:val="both"/>
        <w:rPr>
          <w:rFonts w:cs="Times New Roman"/>
          <w:szCs w:val="26"/>
        </w:rPr>
      </w:pPr>
      <w:r w:rsidRPr="008E202A">
        <w:rPr>
          <w:rFonts w:cs="Times New Roman"/>
          <w:szCs w:val="26"/>
        </w:rPr>
        <w:t>Ông Đỗ Hữu Tạo</w:t>
      </w:r>
      <w:r w:rsidR="00300B9A" w:rsidRPr="008E202A">
        <w:rPr>
          <w:rFonts w:cs="Times New Roman"/>
          <w:szCs w:val="26"/>
        </w:rPr>
        <w:t xml:space="preserve"> </w:t>
      </w:r>
      <w:r w:rsidR="005B46A9" w:rsidRPr="008E202A">
        <w:rPr>
          <w:rFonts w:cs="Times New Roman"/>
          <w:szCs w:val="26"/>
        </w:rPr>
        <w:t>-</w:t>
      </w:r>
      <w:r w:rsidRPr="008E202A">
        <w:rPr>
          <w:rFonts w:cs="Times New Roman"/>
          <w:szCs w:val="26"/>
        </w:rPr>
        <w:t xml:space="preserve"> Chủ tịch HĐQT</w:t>
      </w:r>
    </w:p>
    <w:p w14:paraId="33EA1FDF" w14:textId="77777777" w:rsidR="00300B9A" w:rsidRPr="008E202A" w:rsidRDefault="0031200B" w:rsidP="0007712A">
      <w:pPr>
        <w:widowControl w:val="0"/>
        <w:spacing w:before="60" w:after="60" w:line="340" w:lineRule="exact"/>
        <w:ind w:left="851" w:hanging="567"/>
        <w:jc w:val="center"/>
        <w:rPr>
          <w:sz w:val="26"/>
          <w:szCs w:val="26"/>
          <w:u w:val="single"/>
        </w:rPr>
      </w:pPr>
      <w:r w:rsidRPr="008E202A">
        <w:rPr>
          <w:sz w:val="26"/>
          <w:szCs w:val="26"/>
          <w:u w:val="single"/>
        </w:rPr>
        <w:t>taodh@ petrolimex.com.vn</w:t>
      </w:r>
    </w:p>
    <w:p w14:paraId="37D5787E" w14:textId="77777777" w:rsidR="0031200B" w:rsidRPr="008E202A" w:rsidRDefault="0031200B" w:rsidP="0007712A">
      <w:pPr>
        <w:pStyle w:val="ListParagraph"/>
        <w:widowControl w:val="0"/>
        <w:numPr>
          <w:ilvl w:val="0"/>
          <w:numId w:val="38"/>
        </w:numPr>
        <w:spacing w:before="60" w:after="60" w:line="340" w:lineRule="exact"/>
        <w:ind w:left="851" w:hanging="567"/>
        <w:jc w:val="both"/>
        <w:rPr>
          <w:rFonts w:cs="Times New Roman"/>
          <w:szCs w:val="26"/>
        </w:rPr>
      </w:pPr>
      <w:r w:rsidRPr="008E202A">
        <w:rPr>
          <w:rFonts w:cs="Times New Roman"/>
          <w:szCs w:val="26"/>
        </w:rPr>
        <w:t xml:space="preserve">Ông Lê Quang Tuấn- Thành viên HĐQT </w:t>
      </w:r>
    </w:p>
    <w:p w14:paraId="137C4262" w14:textId="77777777" w:rsidR="00300B9A" w:rsidRPr="008E202A" w:rsidRDefault="0031200B" w:rsidP="0007712A">
      <w:pPr>
        <w:widowControl w:val="0"/>
        <w:spacing w:before="60" w:after="60" w:line="340" w:lineRule="exact"/>
        <w:jc w:val="center"/>
        <w:rPr>
          <w:sz w:val="26"/>
          <w:szCs w:val="26"/>
          <w:u w:val="single"/>
        </w:rPr>
      </w:pPr>
      <w:r w:rsidRPr="008E202A">
        <w:rPr>
          <w:sz w:val="26"/>
          <w:szCs w:val="26"/>
          <w:u w:val="single"/>
        </w:rPr>
        <w:t>tuanlq.plc@ petrolimex.com.vn</w:t>
      </w:r>
    </w:p>
    <w:p w14:paraId="210B5D74" w14:textId="77777777" w:rsidR="00300B9A" w:rsidRPr="008E202A" w:rsidRDefault="00300B9A" w:rsidP="0007712A">
      <w:pPr>
        <w:pStyle w:val="ListParagraph"/>
        <w:widowControl w:val="0"/>
        <w:numPr>
          <w:ilvl w:val="0"/>
          <w:numId w:val="38"/>
        </w:numPr>
        <w:spacing w:before="60" w:after="60" w:line="340" w:lineRule="exact"/>
        <w:ind w:left="851" w:hanging="567"/>
        <w:jc w:val="both"/>
        <w:rPr>
          <w:rFonts w:cs="Times New Roman"/>
          <w:szCs w:val="26"/>
        </w:rPr>
      </w:pPr>
      <w:r w:rsidRPr="008E202A">
        <w:rPr>
          <w:rFonts w:cs="Times New Roman"/>
          <w:szCs w:val="26"/>
        </w:rPr>
        <w:t xml:space="preserve">Ông </w:t>
      </w:r>
      <w:r w:rsidR="0031200B" w:rsidRPr="008E202A">
        <w:rPr>
          <w:rFonts w:cs="Times New Roman"/>
          <w:szCs w:val="26"/>
        </w:rPr>
        <w:t xml:space="preserve">Vũ Văn Chiến - Thành viên HĐQT </w:t>
      </w:r>
    </w:p>
    <w:p w14:paraId="4C0CF94A" w14:textId="77777777" w:rsidR="00DF0E07" w:rsidRPr="008E202A" w:rsidRDefault="00300B9A" w:rsidP="0007712A">
      <w:pPr>
        <w:widowControl w:val="0"/>
        <w:spacing w:before="60" w:after="60" w:line="340" w:lineRule="exact"/>
        <w:jc w:val="center"/>
        <w:rPr>
          <w:sz w:val="26"/>
          <w:szCs w:val="26"/>
          <w:u w:val="single"/>
        </w:rPr>
      </w:pPr>
      <w:r w:rsidRPr="008E202A">
        <w:rPr>
          <w:sz w:val="26"/>
          <w:szCs w:val="26"/>
          <w:u w:val="single"/>
        </w:rPr>
        <w:t>chienvv.plc@petrolimex.com.vn</w:t>
      </w:r>
    </w:p>
    <w:p w14:paraId="28C47708" w14:textId="77777777" w:rsidR="00300B9A" w:rsidRPr="008E202A" w:rsidRDefault="00300B9A" w:rsidP="0007712A">
      <w:pPr>
        <w:pStyle w:val="ListParagraph"/>
        <w:widowControl w:val="0"/>
        <w:numPr>
          <w:ilvl w:val="0"/>
          <w:numId w:val="38"/>
        </w:numPr>
        <w:spacing w:before="60" w:after="60" w:line="340" w:lineRule="exact"/>
        <w:ind w:left="851" w:hanging="567"/>
        <w:jc w:val="both"/>
        <w:rPr>
          <w:rFonts w:cs="Times New Roman"/>
          <w:szCs w:val="26"/>
        </w:rPr>
      </w:pPr>
      <w:r w:rsidRPr="008E202A">
        <w:rPr>
          <w:rFonts w:cs="Times New Roman"/>
          <w:szCs w:val="26"/>
        </w:rPr>
        <w:t xml:space="preserve">Ông </w:t>
      </w:r>
      <w:r w:rsidR="00E7637D" w:rsidRPr="008E202A">
        <w:rPr>
          <w:rFonts w:cs="Times New Roman"/>
          <w:szCs w:val="26"/>
        </w:rPr>
        <w:t>Hà Thanh Tuấn - Thành viên</w:t>
      </w:r>
      <w:r w:rsidR="00C657B0" w:rsidRPr="008E202A">
        <w:rPr>
          <w:rFonts w:cs="Times New Roman"/>
          <w:szCs w:val="26"/>
        </w:rPr>
        <w:t xml:space="preserve"> HĐQT</w:t>
      </w:r>
    </w:p>
    <w:p w14:paraId="14173E02" w14:textId="77777777" w:rsidR="00300B9A" w:rsidRPr="008E202A" w:rsidRDefault="00300B9A" w:rsidP="0007712A">
      <w:pPr>
        <w:widowControl w:val="0"/>
        <w:spacing w:before="60" w:after="60" w:line="340" w:lineRule="exact"/>
        <w:jc w:val="center"/>
        <w:rPr>
          <w:sz w:val="26"/>
          <w:szCs w:val="26"/>
          <w:u w:val="single"/>
        </w:rPr>
      </w:pPr>
      <w:r w:rsidRPr="008E202A">
        <w:rPr>
          <w:sz w:val="26"/>
          <w:szCs w:val="26"/>
          <w:u w:val="single"/>
        </w:rPr>
        <w:t>tuanht.plc@petrolimex.com.vn</w:t>
      </w:r>
    </w:p>
    <w:p w14:paraId="5AB28CDF" w14:textId="77777777" w:rsidR="00895D77" w:rsidRPr="008E202A" w:rsidRDefault="00895D77" w:rsidP="0007712A">
      <w:pPr>
        <w:pStyle w:val="ListParagraph"/>
        <w:widowControl w:val="0"/>
        <w:numPr>
          <w:ilvl w:val="0"/>
          <w:numId w:val="38"/>
        </w:numPr>
        <w:spacing w:before="60" w:after="60" w:line="340" w:lineRule="exact"/>
        <w:ind w:left="851" w:hanging="567"/>
        <w:jc w:val="both"/>
        <w:rPr>
          <w:rFonts w:cs="Times New Roman"/>
          <w:szCs w:val="26"/>
        </w:rPr>
      </w:pPr>
      <w:r w:rsidRPr="008E202A">
        <w:rPr>
          <w:rFonts w:cs="Times New Roman"/>
          <w:szCs w:val="26"/>
        </w:rPr>
        <w:t>Ông N</w:t>
      </w:r>
      <w:r w:rsidR="0031200B" w:rsidRPr="008E202A">
        <w:rPr>
          <w:rFonts w:cs="Times New Roman"/>
          <w:szCs w:val="26"/>
        </w:rPr>
        <w:t>guyễn Hà Trung- Thành viên HĐQT</w:t>
      </w:r>
      <w:r w:rsidRPr="008E202A">
        <w:rPr>
          <w:rFonts w:cs="Times New Roman"/>
          <w:szCs w:val="26"/>
        </w:rPr>
        <w:t xml:space="preserve"> </w:t>
      </w:r>
    </w:p>
    <w:p w14:paraId="0ED31F0E" w14:textId="77777777" w:rsidR="00895D77" w:rsidRPr="008E202A" w:rsidRDefault="00895D77" w:rsidP="0007712A">
      <w:pPr>
        <w:widowControl w:val="0"/>
        <w:spacing w:before="60" w:after="60" w:line="340" w:lineRule="exact"/>
        <w:ind w:left="851" w:hanging="567"/>
        <w:jc w:val="center"/>
        <w:rPr>
          <w:sz w:val="26"/>
          <w:szCs w:val="26"/>
          <w:u w:val="single"/>
        </w:rPr>
      </w:pPr>
      <w:r w:rsidRPr="008E202A">
        <w:rPr>
          <w:sz w:val="26"/>
          <w:szCs w:val="26"/>
          <w:u w:val="single"/>
        </w:rPr>
        <w:t>trungnh.plc@ petrolimex.com.vn</w:t>
      </w:r>
    </w:p>
    <w:p w14:paraId="545B1FF8" w14:textId="77777777" w:rsidR="0031200B" w:rsidRPr="008E202A" w:rsidRDefault="0031200B" w:rsidP="0007712A">
      <w:pPr>
        <w:pStyle w:val="ListParagraph"/>
        <w:widowControl w:val="0"/>
        <w:numPr>
          <w:ilvl w:val="0"/>
          <w:numId w:val="38"/>
        </w:numPr>
        <w:spacing w:before="60" w:after="60" w:line="340" w:lineRule="exact"/>
        <w:ind w:left="851" w:hanging="567"/>
        <w:jc w:val="both"/>
        <w:rPr>
          <w:rFonts w:cs="Times New Roman"/>
          <w:szCs w:val="26"/>
        </w:rPr>
      </w:pPr>
      <w:r w:rsidRPr="008E202A">
        <w:rPr>
          <w:rFonts w:cs="Times New Roman"/>
          <w:szCs w:val="26"/>
        </w:rPr>
        <w:t xml:space="preserve">Ông Nguyễn Thanh Khương - Thành viên HĐQT </w:t>
      </w:r>
    </w:p>
    <w:p w14:paraId="46E65CA9" w14:textId="2577A5A0" w:rsidR="00C657B0" w:rsidRPr="008E202A" w:rsidRDefault="00B87990" w:rsidP="0007712A">
      <w:pPr>
        <w:widowControl w:val="0"/>
        <w:spacing w:before="60" w:after="60" w:line="340" w:lineRule="exact"/>
        <w:ind w:left="3447" w:hanging="567"/>
        <w:rPr>
          <w:sz w:val="26"/>
          <w:szCs w:val="26"/>
        </w:rPr>
      </w:pPr>
      <w:hyperlink r:id="rId11" w:history="1">
        <w:r w:rsidR="001F29D0" w:rsidRPr="008E202A">
          <w:rPr>
            <w:rStyle w:val="Hyperlink"/>
            <w:color w:val="auto"/>
            <w:sz w:val="26"/>
            <w:szCs w:val="26"/>
          </w:rPr>
          <w:t>khuongnt@petrolimex.com.vn</w:t>
        </w:r>
      </w:hyperlink>
    </w:p>
    <w:p w14:paraId="0E7DAAFF" w14:textId="77777777" w:rsidR="0031200B" w:rsidRPr="008E202A" w:rsidRDefault="0031200B" w:rsidP="0007712A">
      <w:pPr>
        <w:pStyle w:val="ListParagraph"/>
        <w:widowControl w:val="0"/>
        <w:numPr>
          <w:ilvl w:val="0"/>
          <w:numId w:val="38"/>
        </w:numPr>
        <w:spacing w:before="60" w:after="60" w:line="340" w:lineRule="exact"/>
        <w:ind w:left="851" w:hanging="567"/>
        <w:jc w:val="both"/>
        <w:rPr>
          <w:rFonts w:cs="Times New Roman"/>
          <w:szCs w:val="26"/>
        </w:rPr>
      </w:pPr>
      <w:r w:rsidRPr="008E202A">
        <w:rPr>
          <w:rFonts w:cs="Times New Roman"/>
          <w:szCs w:val="26"/>
        </w:rPr>
        <w:t xml:space="preserve">Ông Trần Tuấn Linh - Thành viên HĐQT </w:t>
      </w:r>
    </w:p>
    <w:p w14:paraId="0615A5D3" w14:textId="77777777" w:rsidR="0031200B" w:rsidRPr="008E202A" w:rsidRDefault="00B87990" w:rsidP="0007712A">
      <w:pPr>
        <w:widowControl w:val="0"/>
        <w:spacing w:before="60" w:after="60" w:line="340" w:lineRule="exact"/>
        <w:ind w:left="3447" w:hanging="567"/>
        <w:rPr>
          <w:sz w:val="26"/>
          <w:szCs w:val="26"/>
        </w:rPr>
      </w:pPr>
      <w:hyperlink r:id="rId12" w:history="1">
        <w:r w:rsidR="0031200B" w:rsidRPr="008E202A">
          <w:rPr>
            <w:rStyle w:val="Hyperlink"/>
            <w:color w:val="auto"/>
            <w:sz w:val="26"/>
            <w:szCs w:val="26"/>
          </w:rPr>
          <w:t>linhtt@petrolimex.com.vn</w:t>
        </w:r>
      </w:hyperlink>
    </w:p>
    <w:p w14:paraId="07873113" w14:textId="77777777" w:rsidR="0031200B" w:rsidRPr="008E202A" w:rsidRDefault="0031200B" w:rsidP="0007712A">
      <w:pPr>
        <w:widowControl w:val="0"/>
        <w:spacing w:before="60" w:after="60" w:line="340" w:lineRule="exact"/>
        <w:ind w:left="3447" w:hanging="567"/>
        <w:rPr>
          <w:sz w:val="26"/>
          <w:szCs w:val="26"/>
        </w:rPr>
      </w:pPr>
    </w:p>
    <w:p w14:paraId="687259D3" w14:textId="77777777" w:rsidR="00300B9A" w:rsidRPr="008E202A" w:rsidRDefault="00300B9A" w:rsidP="0007712A">
      <w:pPr>
        <w:widowControl w:val="0"/>
        <w:spacing w:before="60" w:after="60" w:line="340" w:lineRule="exact"/>
        <w:jc w:val="both"/>
        <w:rPr>
          <w:b/>
          <w:sz w:val="26"/>
          <w:szCs w:val="26"/>
        </w:rPr>
      </w:pPr>
    </w:p>
    <w:p w14:paraId="05ECEF23" w14:textId="77777777" w:rsidR="00300B9A" w:rsidRPr="008E202A" w:rsidRDefault="00300B9A" w:rsidP="0007712A">
      <w:pPr>
        <w:widowControl w:val="0"/>
        <w:spacing w:before="60" w:after="60" w:line="340" w:lineRule="exact"/>
        <w:jc w:val="both"/>
        <w:rPr>
          <w:sz w:val="26"/>
          <w:szCs w:val="26"/>
        </w:rPr>
      </w:pPr>
    </w:p>
    <w:p w14:paraId="6D9ED260" w14:textId="595AD425" w:rsidR="00300B9A" w:rsidRPr="008E202A" w:rsidRDefault="00300B9A" w:rsidP="0007712A">
      <w:pPr>
        <w:widowControl w:val="0"/>
        <w:spacing w:before="60" w:after="60" w:line="340" w:lineRule="exact"/>
        <w:ind w:left="3600"/>
        <w:rPr>
          <w:b/>
          <w:sz w:val="26"/>
          <w:szCs w:val="26"/>
        </w:rPr>
      </w:pPr>
      <w:r w:rsidRPr="008E202A">
        <w:rPr>
          <w:b/>
          <w:sz w:val="26"/>
          <w:szCs w:val="26"/>
        </w:rPr>
        <w:t xml:space="preserve">                       TM. </w:t>
      </w:r>
      <w:r w:rsidR="00DD3FB9" w:rsidRPr="008E202A">
        <w:rPr>
          <w:b/>
          <w:sz w:val="26"/>
          <w:szCs w:val="26"/>
        </w:rPr>
        <w:t>HỘI ĐỒNG QUẢN TRỊ</w:t>
      </w:r>
    </w:p>
    <w:p w14:paraId="00F9A3B7" w14:textId="77777777" w:rsidR="00300B9A" w:rsidRPr="006C73C2" w:rsidRDefault="00300B9A" w:rsidP="0007712A">
      <w:pPr>
        <w:widowControl w:val="0"/>
        <w:spacing w:before="60" w:after="60" w:line="340" w:lineRule="exact"/>
        <w:ind w:left="3600"/>
        <w:rPr>
          <w:b/>
          <w:sz w:val="26"/>
          <w:szCs w:val="26"/>
        </w:rPr>
      </w:pPr>
      <w:r w:rsidRPr="008E202A">
        <w:rPr>
          <w:b/>
          <w:sz w:val="26"/>
          <w:szCs w:val="26"/>
        </w:rPr>
        <w:t xml:space="preserve">                                       CHỦ TỊCH</w:t>
      </w:r>
    </w:p>
    <w:p w14:paraId="040A5A42" w14:textId="77777777" w:rsidR="00654845" w:rsidRPr="006C73C2" w:rsidRDefault="00654845" w:rsidP="0007712A">
      <w:pPr>
        <w:widowControl w:val="0"/>
        <w:spacing w:before="60" w:after="60" w:line="340" w:lineRule="exact"/>
        <w:rPr>
          <w:sz w:val="26"/>
          <w:szCs w:val="26"/>
        </w:rPr>
      </w:pPr>
    </w:p>
    <w:p w14:paraId="07E08345" w14:textId="77777777" w:rsidR="0007712A" w:rsidRPr="006C73C2" w:rsidRDefault="0007712A">
      <w:pPr>
        <w:widowControl w:val="0"/>
        <w:spacing w:before="60" w:after="60" w:line="340" w:lineRule="exact"/>
        <w:rPr>
          <w:sz w:val="26"/>
          <w:szCs w:val="26"/>
        </w:rPr>
      </w:pPr>
    </w:p>
    <w:sectPr w:rsidR="0007712A" w:rsidRPr="006C73C2" w:rsidSect="00AC68FA">
      <w:pgSz w:w="12240" w:h="15840"/>
      <w:pgMar w:top="994" w:right="994" w:bottom="540" w:left="1642" w:header="720" w:footer="18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32FD2" w14:textId="77777777" w:rsidR="00B87990" w:rsidRDefault="00B87990" w:rsidP="00F24408">
      <w:r>
        <w:separator/>
      </w:r>
    </w:p>
  </w:endnote>
  <w:endnote w:type="continuationSeparator" w:id="0">
    <w:p w14:paraId="1754132F" w14:textId="77777777" w:rsidR="00B87990" w:rsidRDefault="00B87990" w:rsidP="00F2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dTim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6BE61" w14:textId="0447F38E" w:rsidR="000D6EFE" w:rsidRDefault="000D6EFE">
    <w:pPr>
      <w:pStyle w:val="Footer"/>
      <w:jc w:val="right"/>
    </w:pPr>
  </w:p>
  <w:p w14:paraId="0E2284A7" w14:textId="77777777" w:rsidR="000D6EFE" w:rsidRDefault="000D6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097782"/>
      <w:docPartObj>
        <w:docPartGallery w:val="Page Numbers (Bottom of Page)"/>
        <w:docPartUnique/>
      </w:docPartObj>
    </w:sdtPr>
    <w:sdtEndPr>
      <w:rPr>
        <w:noProof/>
      </w:rPr>
    </w:sdtEndPr>
    <w:sdtContent>
      <w:p w14:paraId="63BC1E4C" w14:textId="20F5EBE1" w:rsidR="000D6EFE" w:rsidRDefault="000D6EFE">
        <w:pPr>
          <w:pStyle w:val="Footer"/>
          <w:jc w:val="right"/>
        </w:pPr>
        <w:r>
          <w:fldChar w:fldCharType="begin"/>
        </w:r>
        <w:r>
          <w:instrText xml:space="preserve"> PAGE   \* MERGEFORMAT </w:instrText>
        </w:r>
        <w:r>
          <w:fldChar w:fldCharType="separate"/>
        </w:r>
        <w:r w:rsidR="00E71E87">
          <w:rPr>
            <w:noProof/>
          </w:rPr>
          <w:t>1</w:t>
        </w:r>
        <w:r>
          <w:rPr>
            <w:noProof/>
          </w:rPr>
          <w:fldChar w:fldCharType="end"/>
        </w:r>
      </w:p>
    </w:sdtContent>
  </w:sdt>
  <w:p w14:paraId="09A6EC19" w14:textId="77777777" w:rsidR="000D6EFE" w:rsidRDefault="000D6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71158" w14:textId="77777777" w:rsidR="00B87990" w:rsidRDefault="00B87990" w:rsidP="00F24408">
      <w:r>
        <w:separator/>
      </w:r>
    </w:p>
  </w:footnote>
  <w:footnote w:type="continuationSeparator" w:id="0">
    <w:p w14:paraId="24C659F9" w14:textId="77777777" w:rsidR="00B87990" w:rsidRDefault="00B87990" w:rsidP="00F24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331"/>
    <w:multiLevelType w:val="hybridMultilevel"/>
    <w:tmpl w:val="51B02C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45E5C"/>
    <w:multiLevelType w:val="hybridMultilevel"/>
    <w:tmpl w:val="87924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916C6"/>
    <w:multiLevelType w:val="hybridMultilevel"/>
    <w:tmpl w:val="9A82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C57AF"/>
    <w:multiLevelType w:val="hybridMultilevel"/>
    <w:tmpl w:val="2D208570"/>
    <w:lvl w:ilvl="0" w:tplc="04090019">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A4E36"/>
    <w:multiLevelType w:val="hybridMultilevel"/>
    <w:tmpl w:val="687E4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30E7F"/>
    <w:multiLevelType w:val="hybridMultilevel"/>
    <w:tmpl w:val="6BF8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906AA"/>
    <w:multiLevelType w:val="hybridMultilevel"/>
    <w:tmpl w:val="979A8E78"/>
    <w:lvl w:ilvl="0" w:tplc="04090019">
      <w:start w:val="1"/>
      <w:numFmt w:val="lowerLetter"/>
      <w:lvlText w:val="%1."/>
      <w:lvlJc w:val="left"/>
      <w:pPr>
        <w:ind w:left="1009" w:hanging="360"/>
      </w:pPr>
    </w:lvl>
    <w:lvl w:ilvl="1" w:tplc="04090019">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7">
    <w:nsid w:val="0A5B7C59"/>
    <w:multiLevelType w:val="hybridMultilevel"/>
    <w:tmpl w:val="8CB43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F4711A"/>
    <w:multiLevelType w:val="hybridMultilevel"/>
    <w:tmpl w:val="927877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A55B8B"/>
    <w:multiLevelType w:val="hybridMultilevel"/>
    <w:tmpl w:val="A5145CC6"/>
    <w:lvl w:ilvl="0" w:tplc="4DC26520">
      <w:start w:val="3"/>
      <w:numFmt w:val="decimal"/>
      <w:lvlText w:val="%1."/>
      <w:lvlJc w:val="left"/>
      <w:pPr>
        <w:ind w:left="360" w:hanging="360"/>
      </w:pPr>
      <w:rPr>
        <w:rFonts w:hint="default"/>
      </w:rPr>
    </w:lvl>
    <w:lvl w:ilvl="1" w:tplc="6C848E1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E1918F5"/>
    <w:multiLevelType w:val="hybridMultilevel"/>
    <w:tmpl w:val="3FF2BC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EDD61F5"/>
    <w:multiLevelType w:val="hybridMultilevel"/>
    <w:tmpl w:val="A5A43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FA85104"/>
    <w:multiLevelType w:val="hybridMultilevel"/>
    <w:tmpl w:val="9C607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B82EC2"/>
    <w:multiLevelType w:val="hybridMultilevel"/>
    <w:tmpl w:val="1898C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6C5D88"/>
    <w:multiLevelType w:val="hybridMultilevel"/>
    <w:tmpl w:val="1062BE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4430DA7"/>
    <w:multiLevelType w:val="hybridMultilevel"/>
    <w:tmpl w:val="8734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E628FE"/>
    <w:multiLevelType w:val="hybridMultilevel"/>
    <w:tmpl w:val="A5100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485A97"/>
    <w:multiLevelType w:val="hybridMultilevel"/>
    <w:tmpl w:val="51E64EBC"/>
    <w:lvl w:ilvl="0" w:tplc="04090011">
      <w:start w:val="1"/>
      <w:numFmt w:val="decimal"/>
      <w:lvlText w:val="%1)"/>
      <w:lvlJc w:val="left"/>
      <w:pPr>
        <w:ind w:left="3600" w:hanging="18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19731800"/>
    <w:multiLevelType w:val="hybridMultilevel"/>
    <w:tmpl w:val="FE14CE1E"/>
    <w:lvl w:ilvl="0" w:tplc="179AC50A">
      <w:numFmt w:val="bullet"/>
      <w:lvlText w:val="-"/>
      <w:lvlJc w:val="left"/>
      <w:pPr>
        <w:ind w:left="720" w:hanging="360"/>
      </w:pPr>
      <w:rPr>
        <w:rFonts w:ascii="Times New Roman" w:eastAsia="Calibri" w:hAnsi="Times New Roman" w:cs="Times New Roman" w:hint="default"/>
      </w:rPr>
    </w:lvl>
    <w:lvl w:ilvl="1" w:tplc="179AC50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2F2699"/>
    <w:multiLevelType w:val="hybridMultilevel"/>
    <w:tmpl w:val="2A8CB5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642E14"/>
    <w:multiLevelType w:val="hybridMultilevel"/>
    <w:tmpl w:val="C30EAB78"/>
    <w:lvl w:ilvl="0" w:tplc="04090019">
      <w:start w:val="1"/>
      <w:numFmt w:val="lowerLetter"/>
      <w:lvlText w:val="%1."/>
      <w:lvlJc w:val="left"/>
      <w:pPr>
        <w:ind w:left="1729" w:hanging="360"/>
      </w:pPr>
    </w:lvl>
    <w:lvl w:ilvl="1" w:tplc="04090019" w:tentative="1">
      <w:start w:val="1"/>
      <w:numFmt w:val="lowerLetter"/>
      <w:lvlText w:val="%2."/>
      <w:lvlJc w:val="left"/>
      <w:pPr>
        <w:ind w:left="2449" w:hanging="360"/>
      </w:pPr>
    </w:lvl>
    <w:lvl w:ilvl="2" w:tplc="0409001B" w:tentative="1">
      <w:start w:val="1"/>
      <w:numFmt w:val="lowerRoman"/>
      <w:lvlText w:val="%3."/>
      <w:lvlJc w:val="right"/>
      <w:pPr>
        <w:ind w:left="3169" w:hanging="180"/>
      </w:pPr>
    </w:lvl>
    <w:lvl w:ilvl="3" w:tplc="0409000F" w:tentative="1">
      <w:start w:val="1"/>
      <w:numFmt w:val="decimal"/>
      <w:lvlText w:val="%4."/>
      <w:lvlJc w:val="left"/>
      <w:pPr>
        <w:ind w:left="3889" w:hanging="360"/>
      </w:pPr>
    </w:lvl>
    <w:lvl w:ilvl="4" w:tplc="04090019" w:tentative="1">
      <w:start w:val="1"/>
      <w:numFmt w:val="lowerLetter"/>
      <w:lvlText w:val="%5."/>
      <w:lvlJc w:val="left"/>
      <w:pPr>
        <w:ind w:left="4609" w:hanging="360"/>
      </w:pPr>
    </w:lvl>
    <w:lvl w:ilvl="5" w:tplc="0409001B" w:tentative="1">
      <w:start w:val="1"/>
      <w:numFmt w:val="lowerRoman"/>
      <w:lvlText w:val="%6."/>
      <w:lvlJc w:val="right"/>
      <w:pPr>
        <w:ind w:left="5329" w:hanging="180"/>
      </w:pPr>
    </w:lvl>
    <w:lvl w:ilvl="6" w:tplc="0409000F" w:tentative="1">
      <w:start w:val="1"/>
      <w:numFmt w:val="decimal"/>
      <w:lvlText w:val="%7."/>
      <w:lvlJc w:val="left"/>
      <w:pPr>
        <w:ind w:left="6049" w:hanging="360"/>
      </w:pPr>
    </w:lvl>
    <w:lvl w:ilvl="7" w:tplc="04090019" w:tentative="1">
      <w:start w:val="1"/>
      <w:numFmt w:val="lowerLetter"/>
      <w:lvlText w:val="%8."/>
      <w:lvlJc w:val="left"/>
      <w:pPr>
        <w:ind w:left="6769" w:hanging="360"/>
      </w:pPr>
    </w:lvl>
    <w:lvl w:ilvl="8" w:tplc="0409001B" w:tentative="1">
      <w:start w:val="1"/>
      <w:numFmt w:val="lowerRoman"/>
      <w:lvlText w:val="%9."/>
      <w:lvlJc w:val="right"/>
      <w:pPr>
        <w:ind w:left="7489" w:hanging="180"/>
      </w:pPr>
    </w:lvl>
  </w:abstractNum>
  <w:abstractNum w:abstractNumId="21">
    <w:nsid w:val="1B670562"/>
    <w:multiLevelType w:val="hybridMultilevel"/>
    <w:tmpl w:val="27FEA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E41D77"/>
    <w:multiLevelType w:val="hybridMultilevel"/>
    <w:tmpl w:val="4BD81C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7D6CC0"/>
    <w:multiLevelType w:val="hybridMultilevel"/>
    <w:tmpl w:val="A72005DC"/>
    <w:lvl w:ilvl="0" w:tplc="0409000F">
      <w:start w:val="1"/>
      <w:numFmt w:val="decimal"/>
      <w:lvlText w:val="%1."/>
      <w:lvlJc w:val="left"/>
      <w:pPr>
        <w:ind w:left="720" w:hanging="360"/>
      </w:pPr>
    </w:lvl>
    <w:lvl w:ilvl="1" w:tplc="4E76730E">
      <w:start w:val="1"/>
      <w:numFmt w:val="decimal"/>
      <w:lvlText w:val="%2."/>
      <w:lvlJc w:val="left"/>
      <w:pPr>
        <w:ind w:left="1440" w:hanging="360"/>
      </w:pPr>
      <w:rPr>
        <w:b w:val="0"/>
      </w:rPr>
    </w:lvl>
    <w:lvl w:ilvl="2" w:tplc="04090013">
      <w:start w:val="1"/>
      <w:numFmt w:val="upp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A134D1"/>
    <w:multiLevelType w:val="hybridMultilevel"/>
    <w:tmpl w:val="FBE87A1E"/>
    <w:lvl w:ilvl="0" w:tplc="DCFAF82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1E7E56"/>
    <w:multiLevelType w:val="hybridMultilevel"/>
    <w:tmpl w:val="EE7A4046"/>
    <w:lvl w:ilvl="0" w:tplc="0409000F">
      <w:start w:val="1"/>
      <w:numFmt w:val="decimal"/>
      <w:lvlText w:val="%1."/>
      <w:lvlJc w:val="left"/>
      <w:pPr>
        <w:ind w:left="4860" w:hanging="18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nsid w:val="1F8C77B0"/>
    <w:multiLevelType w:val="hybridMultilevel"/>
    <w:tmpl w:val="3F0E5D54"/>
    <w:lvl w:ilvl="0" w:tplc="4DC265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B761B2"/>
    <w:multiLevelType w:val="hybridMultilevel"/>
    <w:tmpl w:val="754C6072"/>
    <w:lvl w:ilvl="0" w:tplc="04090013">
      <w:start w:val="1"/>
      <w:numFmt w:val="upperRoman"/>
      <w:lvlText w:val="%1."/>
      <w:lvlJc w:val="right"/>
      <w:pPr>
        <w:ind w:left="2160" w:hanging="18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1FDC03F0"/>
    <w:multiLevelType w:val="multilevel"/>
    <w:tmpl w:val="05AA9A9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06C112A"/>
    <w:multiLevelType w:val="hybridMultilevel"/>
    <w:tmpl w:val="33A0DCB8"/>
    <w:lvl w:ilvl="0" w:tplc="179AC50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108744F"/>
    <w:multiLevelType w:val="hybridMultilevel"/>
    <w:tmpl w:val="BCD4A4C2"/>
    <w:lvl w:ilvl="0" w:tplc="04090017">
      <w:start w:val="1"/>
      <w:numFmt w:val="lowerLetter"/>
      <w:lvlText w:val="%1)"/>
      <w:lvlJc w:val="left"/>
      <w:pPr>
        <w:ind w:left="1287" w:hanging="360"/>
      </w:pPr>
    </w:lvl>
    <w:lvl w:ilvl="1" w:tplc="35B2555C">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21F5792C"/>
    <w:multiLevelType w:val="hybridMultilevel"/>
    <w:tmpl w:val="AD3A30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9F4F22"/>
    <w:multiLevelType w:val="hybridMultilevel"/>
    <w:tmpl w:val="852666BE"/>
    <w:lvl w:ilvl="0" w:tplc="FD1A78FA">
      <w:start w:val="1"/>
      <w:numFmt w:val="decimal"/>
      <w:lvlText w:val="%1."/>
      <w:lvlJc w:val="left"/>
      <w:pPr>
        <w:ind w:left="720" w:hanging="360"/>
      </w:pPr>
      <w:rPr>
        <w:rFonts w:eastAsia="MS Minch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B7642F"/>
    <w:multiLevelType w:val="hybridMultilevel"/>
    <w:tmpl w:val="6E46E2F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24C71EF2"/>
    <w:multiLevelType w:val="hybridMultilevel"/>
    <w:tmpl w:val="C9A2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572483B"/>
    <w:multiLevelType w:val="hybridMultilevel"/>
    <w:tmpl w:val="8618CA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5DB7BF8"/>
    <w:multiLevelType w:val="hybridMultilevel"/>
    <w:tmpl w:val="8B6E6994"/>
    <w:lvl w:ilvl="0" w:tplc="0409000F">
      <w:start w:val="1"/>
      <w:numFmt w:val="decimal"/>
      <w:lvlText w:val="%1."/>
      <w:lvlJc w:val="left"/>
      <w:pPr>
        <w:ind w:left="720" w:hanging="360"/>
      </w:pPr>
    </w:lvl>
    <w:lvl w:ilvl="1" w:tplc="4E76730E">
      <w:start w:val="1"/>
      <w:numFmt w:val="decimal"/>
      <w:lvlText w:val="%2."/>
      <w:lvlJc w:val="left"/>
      <w:pPr>
        <w:ind w:left="1440" w:hanging="360"/>
      </w:pPr>
      <w:rPr>
        <w:b w:val="0"/>
      </w:rPr>
    </w:lvl>
    <w:lvl w:ilvl="2" w:tplc="04090013">
      <w:start w:val="1"/>
      <w:numFmt w:val="upp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7D21F9"/>
    <w:multiLevelType w:val="hybridMultilevel"/>
    <w:tmpl w:val="171A8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84E7790"/>
    <w:multiLevelType w:val="hybridMultilevel"/>
    <w:tmpl w:val="8B6E6994"/>
    <w:lvl w:ilvl="0" w:tplc="0409000F">
      <w:start w:val="1"/>
      <w:numFmt w:val="decimal"/>
      <w:lvlText w:val="%1."/>
      <w:lvlJc w:val="left"/>
      <w:pPr>
        <w:ind w:left="720" w:hanging="360"/>
      </w:pPr>
    </w:lvl>
    <w:lvl w:ilvl="1" w:tplc="4E76730E">
      <w:start w:val="1"/>
      <w:numFmt w:val="decimal"/>
      <w:lvlText w:val="%2."/>
      <w:lvlJc w:val="left"/>
      <w:pPr>
        <w:ind w:left="1440" w:hanging="360"/>
      </w:pPr>
      <w:rPr>
        <w:b w:val="0"/>
      </w:rPr>
    </w:lvl>
    <w:lvl w:ilvl="2" w:tplc="04090013">
      <w:start w:val="1"/>
      <w:numFmt w:val="upperRoman"/>
      <w:lvlText w:val="%3."/>
      <w:lvlJc w:val="righ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AE50F4"/>
    <w:multiLevelType w:val="hybridMultilevel"/>
    <w:tmpl w:val="B5C0FE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086106"/>
    <w:multiLevelType w:val="hybridMultilevel"/>
    <w:tmpl w:val="BEAC5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FFFFFFFF">
      <w:numFmt w:val="bullet"/>
      <w:lvlText w:val="-"/>
      <w:lvlJc w:val="left"/>
      <w:pPr>
        <w:ind w:left="2160" w:hanging="180"/>
      </w:pPr>
      <w:rPr>
        <w:rFonts w:ascii="Times New Roman" w:eastAsia="Times New Roman" w:hAnsi="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18458F"/>
    <w:multiLevelType w:val="hybridMultilevel"/>
    <w:tmpl w:val="6F98A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AA235E7"/>
    <w:multiLevelType w:val="hybridMultilevel"/>
    <w:tmpl w:val="99303C2A"/>
    <w:lvl w:ilvl="0" w:tplc="69BA71D0">
      <w:start w:val="1"/>
      <w:numFmt w:val="decimal"/>
      <w:lvlText w:val="%1."/>
      <w:lvlJc w:val="left"/>
      <w:pPr>
        <w:ind w:left="720" w:hanging="360"/>
      </w:pPr>
      <w:rPr>
        <w:b w:val="0"/>
      </w:rPr>
    </w:lvl>
    <w:lvl w:ilvl="1" w:tplc="4E76730E">
      <w:start w:val="1"/>
      <w:numFmt w:val="decimal"/>
      <w:lvlText w:val="%2."/>
      <w:lvlJc w:val="left"/>
      <w:pPr>
        <w:ind w:left="1440" w:hanging="360"/>
      </w:pPr>
      <w:rPr>
        <w:b w:val="0"/>
      </w:rPr>
    </w:lvl>
    <w:lvl w:ilvl="2" w:tplc="04090013">
      <w:start w:val="1"/>
      <w:numFmt w:val="upperRoman"/>
      <w:lvlText w:val="%3."/>
      <w:lvlJc w:val="righ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394645"/>
    <w:multiLevelType w:val="hybridMultilevel"/>
    <w:tmpl w:val="78105C42"/>
    <w:lvl w:ilvl="0" w:tplc="179AC50A">
      <w:numFmt w:val="bullet"/>
      <w:lvlText w:val="-"/>
      <w:lvlJc w:val="left"/>
      <w:pPr>
        <w:ind w:left="1440"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C4755E3"/>
    <w:multiLevelType w:val="hybridMultilevel"/>
    <w:tmpl w:val="55064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BF462D"/>
    <w:multiLevelType w:val="hybridMultilevel"/>
    <w:tmpl w:val="77C409BE"/>
    <w:lvl w:ilvl="0" w:tplc="FF7CBFEC">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505"/>
        </w:tabs>
        <w:ind w:left="505" w:hanging="360"/>
      </w:pPr>
    </w:lvl>
    <w:lvl w:ilvl="2" w:tplc="0409001B" w:tentative="1">
      <w:start w:val="1"/>
      <w:numFmt w:val="lowerRoman"/>
      <w:lvlText w:val="%3."/>
      <w:lvlJc w:val="right"/>
      <w:pPr>
        <w:tabs>
          <w:tab w:val="num" w:pos="1225"/>
        </w:tabs>
        <w:ind w:left="1225" w:hanging="180"/>
      </w:pPr>
    </w:lvl>
    <w:lvl w:ilvl="3" w:tplc="0409000F" w:tentative="1">
      <w:start w:val="1"/>
      <w:numFmt w:val="decimal"/>
      <w:lvlText w:val="%4."/>
      <w:lvlJc w:val="left"/>
      <w:pPr>
        <w:tabs>
          <w:tab w:val="num" w:pos="1945"/>
        </w:tabs>
        <w:ind w:left="1945" w:hanging="360"/>
      </w:pPr>
    </w:lvl>
    <w:lvl w:ilvl="4" w:tplc="04090019" w:tentative="1">
      <w:start w:val="1"/>
      <w:numFmt w:val="lowerLetter"/>
      <w:lvlText w:val="%5."/>
      <w:lvlJc w:val="left"/>
      <w:pPr>
        <w:tabs>
          <w:tab w:val="num" w:pos="2665"/>
        </w:tabs>
        <w:ind w:left="2665" w:hanging="360"/>
      </w:pPr>
    </w:lvl>
    <w:lvl w:ilvl="5" w:tplc="0409001B" w:tentative="1">
      <w:start w:val="1"/>
      <w:numFmt w:val="lowerRoman"/>
      <w:lvlText w:val="%6."/>
      <w:lvlJc w:val="right"/>
      <w:pPr>
        <w:tabs>
          <w:tab w:val="num" w:pos="3385"/>
        </w:tabs>
        <w:ind w:left="3385" w:hanging="180"/>
      </w:pPr>
    </w:lvl>
    <w:lvl w:ilvl="6" w:tplc="0409000F" w:tentative="1">
      <w:start w:val="1"/>
      <w:numFmt w:val="decimal"/>
      <w:lvlText w:val="%7."/>
      <w:lvlJc w:val="left"/>
      <w:pPr>
        <w:tabs>
          <w:tab w:val="num" w:pos="4105"/>
        </w:tabs>
        <w:ind w:left="4105" w:hanging="360"/>
      </w:pPr>
    </w:lvl>
    <w:lvl w:ilvl="7" w:tplc="04090019" w:tentative="1">
      <w:start w:val="1"/>
      <w:numFmt w:val="lowerLetter"/>
      <w:lvlText w:val="%8."/>
      <w:lvlJc w:val="left"/>
      <w:pPr>
        <w:tabs>
          <w:tab w:val="num" w:pos="4825"/>
        </w:tabs>
        <w:ind w:left="4825" w:hanging="360"/>
      </w:pPr>
    </w:lvl>
    <w:lvl w:ilvl="8" w:tplc="0409001B" w:tentative="1">
      <w:start w:val="1"/>
      <w:numFmt w:val="lowerRoman"/>
      <w:lvlText w:val="%9."/>
      <w:lvlJc w:val="right"/>
      <w:pPr>
        <w:tabs>
          <w:tab w:val="num" w:pos="5545"/>
        </w:tabs>
        <w:ind w:left="5545" w:hanging="180"/>
      </w:pPr>
    </w:lvl>
  </w:abstractNum>
  <w:abstractNum w:abstractNumId="46">
    <w:nsid w:val="2DE02EB2"/>
    <w:multiLevelType w:val="hybridMultilevel"/>
    <w:tmpl w:val="290E5A94"/>
    <w:lvl w:ilvl="0" w:tplc="1E7CFAA6">
      <w:start w:val="1"/>
      <w:numFmt w:val="lowerLetter"/>
      <w:lvlText w:val="%1."/>
      <w:lvlJc w:val="left"/>
      <w:pPr>
        <w:ind w:left="720" w:hanging="360"/>
      </w:pPr>
      <w:rPr>
        <w:rFonts w:hint="default"/>
        <w:b w:val="0"/>
      </w:rPr>
    </w:lvl>
    <w:lvl w:ilvl="1" w:tplc="5FE4297C">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03432C"/>
    <w:multiLevelType w:val="hybridMultilevel"/>
    <w:tmpl w:val="52C6E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03F276F"/>
    <w:multiLevelType w:val="hybridMultilevel"/>
    <w:tmpl w:val="19EE13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13E5AC1"/>
    <w:multiLevelType w:val="hybridMultilevel"/>
    <w:tmpl w:val="C7629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4393012"/>
    <w:multiLevelType w:val="hybridMultilevel"/>
    <w:tmpl w:val="AF8C4072"/>
    <w:lvl w:ilvl="0" w:tplc="7C30AE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4E7386B"/>
    <w:multiLevelType w:val="hybridMultilevel"/>
    <w:tmpl w:val="202C9EEA"/>
    <w:lvl w:ilvl="0" w:tplc="179AC5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5246FE6"/>
    <w:multiLevelType w:val="multilevel"/>
    <w:tmpl w:val="FFD63A90"/>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nsid w:val="354F64EE"/>
    <w:multiLevelType w:val="hybridMultilevel"/>
    <w:tmpl w:val="D9202C7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56E7B4D"/>
    <w:multiLevelType w:val="hybridMultilevel"/>
    <w:tmpl w:val="F54AC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5E42D28"/>
    <w:multiLevelType w:val="hybridMultilevel"/>
    <w:tmpl w:val="FC54AE20"/>
    <w:lvl w:ilvl="0" w:tplc="1E7CFAA6">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6F0438D"/>
    <w:multiLevelType w:val="hybridMultilevel"/>
    <w:tmpl w:val="26B2C068"/>
    <w:lvl w:ilvl="0" w:tplc="FDDC757A">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377E105B"/>
    <w:multiLevelType w:val="hybridMultilevel"/>
    <w:tmpl w:val="0B344E98"/>
    <w:lvl w:ilvl="0" w:tplc="E9C61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8107C3C"/>
    <w:multiLevelType w:val="hybridMultilevel"/>
    <w:tmpl w:val="778221F4"/>
    <w:lvl w:ilvl="0" w:tplc="04090019">
      <w:start w:val="1"/>
      <w:numFmt w:val="lowerLetter"/>
      <w:lvlText w:val="%1."/>
      <w:lvlJc w:val="left"/>
      <w:pPr>
        <w:ind w:left="1440" w:hanging="360"/>
      </w:pPr>
    </w:lvl>
    <w:lvl w:ilvl="1" w:tplc="5386C752">
      <w:start w:val="1"/>
      <w:numFmt w:val="lowerLetter"/>
      <w:lvlText w:val="%2."/>
      <w:lvlJc w:val="left"/>
      <w:pPr>
        <w:ind w:left="2160" w:hanging="360"/>
      </w:pPr>
      <w:rPr>
        <w:strike w:val="0"/>
      </w:rPr>
    </w:lvl>
    <w:lvl w:ilvl="2" w:tplc="FE9677A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39DE32A8"/>
    <w:multiLevelType w:val="hybridMultilevel"/>
    <w:tmpl w:val="07C45C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C7063DC"/>
    <w:multiLevelType w:val="hybridMultilevel"/>
    <w:tmpl w:val="7C761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D117557"/>
    <w:multiLevelType w:val="hybridMultilevel"/>
    <w:tmpl w:val="C6808E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E59205C"/>
    <w:multiLevelType w:val="hybridMultilevel"/>
    <w:tmpl w:val="56407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E7B3900"/>
    <w:multiLevelType w:val="hybridMultilevel"/>
    <w:tmpl w:val="EE8C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F92105B"/>
    <w:multiLevelType w:val="hybridMultilevel"/>
    <w:tmpl w:val="F6465CEE"/>
    <w:lvl w:ilvl="0" w:tplc="80B29B18">
      <w:start w:val="1"/>
      <w:numFmt w:val="decimal"/>
      <w:lvlText w:val="%1."/>
      <w:lvlJc w:val="left"/>
      <w:pPr>
        <w:ind w:left="720" w:hanging="360"/>
      </w:pPr>
      <w:rPr>
        <w:b w:val="0"/>
      </w:rPr>
    </w:lvl>
    <w:lvl w:ilvl="1" w:tplc="4E76730E">
      <w:start w:val="1"/>
      <w:numFmt w:val="decimal"/>
      <w:lvlText w:val="%2."/>
      <w:lvlJc w:val="left"/>
      <w:pPr>
        <w:ind w:left="1440" w:hanging="360"/>
      </w:pPr>
      <w:rPr>
        <w:b w:val="0"/>
      </w:rPr>
    </w:lvl>
    <w:lvl w:ilvl="2" w:tplc="04090013">
      <w:start w:val="1"/>
      <w:numFmt w:val="upperRoman"/>
      <w:lvlText w:val="%3."/>
      <w:lvlJc w:val="righ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0582C6D"/>
    <w:multiLevelType w:val="hybridMultilevel"/>
    <w:tmpl w:val="F74CD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C84F8A"/>
    <w:multiLevelType w:val="hybridMultilevel"/>
    <w:tmpl w:val="4D06730A"/>
    <w:lvl w:ilvl="0" w:tplc="2F9601FC">
      <w:start w:val="1"/>
      <w:numFmt w:val="lowerLetter"/>
      <w:lvlText w:val="%1)"/>
      <w:lvlJc w:val="left"/>
      <w:pPr>
        <w:ind w:left="12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2544AB9"/>
    <w:multiLevelType w:val="hybridMultilevel"/>
    <w:tmpl w:val="99561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3AC5CC2"/>
    <w:multiLevelType w:val="hybridMultilevel"/>
    <w:tmpl w:val="84E4C768"/>
    <w:lvl w:ilvl="0" w:tplc="04090019">
      <w:start w:val="1"/>
      <w:numFmt w:val="lowerLetter"/>
      <w:lvlText w:val="%1."/>
      <w:lvlJc w:val="left"/>
      <w:pPr>
        <w:ind w:left="720" w:hanging="360"/>
      </w:pPr>
    </w:lvl>
    <w:lvl w:ilvl="1" w:tplc="50564F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3E27953"/>
    <w:multiLevelType w:val="hybridMultilevel"/>
    <w:tmpl w:val="556C865E"/>
    <w:lvl w:ilvl="0" w:tplc="179AC5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79AC50A">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4AC4C74"/>
    <w:multiLevelType w:val="multilevel"/>
    <w:tmpl w:val="E688A668"/>
    <w:lvl w:ilvl="0">
      <w:start w:val="1"/>
      <w:numFmt w:val="decimal"/>
      <w:lvlText w:val="%1."/>
      <w:lvlJc w:val="left"/>
      <w:pPr>
        <w:ind w:left="3060" w:hanging="360"/>
      </w:pPr>
    </w:lvl>
    <w:lvl w:ilvl="1">
      <w:start w:val="1"/>
      <w:numFmt w:val="decimal"/>
      <w:isLgl/>
      <w:lvlText w:val="%1.%2."/>
      <w:lvlJc w:val="left"/>
      <w:pPr>
        <w:ind w:left="3130" w:hanging="43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71">
    <w:nsid w:val="450C0D65"/>
    <w:multiLevelType w:val="hybridMultilevel"/>
    <w:tmpl w:val="9E76C4B4"/>
    <w:lvl w:ilvl="0" w:tplc="0409000F">
      <w:start w:val="1"/>
      <w:numFmt w:val="decimal"/>
      <w:lvlText w:val="%1."/>
      <w:lvlJc w:val="left"/>
      <w:pPr>
        <w:tabs>
          <w:tab w:val="num" w:pos="985"/>
        </w:tabs>
        <w:ind w:left="985"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7973BBC"/>
    <w:multiLevelType w:val="hybridMultilevel"/>
    <w:tmpl w:val="38905216"/>
    <w:lvl w:ilvl="0" w:tplc="0409000F">
      <w:start w:val="1"/>
      <w:numFmt w:val="decimal"/>
      <w:lvlText w:val="%1."/>
      <w:lvlJc w:val="left"/>
      <w:pPr>
        <w:ind w:left="720" w:hanging="360"/>
      </w:pPr>
    </w:lvl>
    <w:lvl w:ilvl="1" w:tplc="4E76730E">
      <w:start w:val="1"/>
      <w:numFmt w:val="decimal"/>
      <w:lvlText w:val="%2."/>
      <w:lvlJc w:val="left"/>
      <w:pPr>
        <w:ind w:left="1440" w:hanging="360"/>
      </w:pPr>
      <w:rPr>
        <w:b w:val="0"/>
      </w:rPr>
    </w:lvl>
    <w:lvl w:ilvl="2" w:tplc="04090013">
      <w:start w:val="1"/>
      <w:numFmt w:val="upperRoman"/>
      <w:lvlText w:val="%3."/>
      <w:lvlJc w:val="righ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96020DC"/>
    <w:multiLevelType w:val="hybridMultilevel"/>
    <w:tmpl w:val="7C2C3EA2"/>
    <w:lvl w:ilvl="0" w:tplc="5386C752">
      <w:start w:val="1"/>
      <w:numFmt w:val="lowerLetter"/>
      <w:lvlText w:val="%1."/>
      <w:lvlJc w:val="left"/>
      <w:pPr>
        <w:ind w:left="216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B136AA7"/>
    <w:multiLevelType w:val="hybridMultilevel"/>
    <w:tmpl w:val="8FA2DB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C912E72"/>
    <w:multiLevelType w:val="hybridMultilevel"/>
    <w:tmpl w:val="FC5E4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CA04B9"/>
    <w:multiLevelType w:val="hybridMultilevel"/>
    <w:tmpl w:val="9748267A"/>
    <w:lvl w:ilvl="0" w:tplc="7C30AE6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E33356A"/>
    <w:multiLevelType w:val="hybridMultilevel"/>
    <w:tmpl w:val="9D3215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E8E5C64"/>
    <w:multiLevelType w:val="hybridMultilevel"/>
    <w:tmpl w:val="28FCBCF8"/>
    <w:lvl w:ilvl="0" w:tplc="DCFAF82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F7616DD"/>
    <w:multiLevelType w:val="hybridMultilevel"/>
    <w:tmpl w:val="0C186E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06F7EE3"/>
    <w:multiLevelType w:val="hybridMultilevel"/>
    <w:tmpl w:val="9F9CCE30"/>
    <w:lvl w:ilvl="0" w:tplc="C592115C">
      <w:start w:val="1"/>
      <w:numFmt w:val="decimal"/>
      <w:lvlText w:val="%1."/>
      <w:lvlJc w:val="left"/>
      <w:pPr>
        <w:ind w:left="720" w:hanging="360"/>
      </w:pPr>
      <w:rPr>
        <w:rFonts w:eastAsia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0C720C3"/>
    <w:multiLevelType w:val="hybridMultilevel"/>
    <w:tmpl w:val="99C80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1446FEE"/>
    <w:multiLevelType w:val="hybridMultilevel"/>
    <w:tmpl w:val="62246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51915F95"/>
    <w:multiLevelType w:val="hybridMultilevel"/>
    <w:tmpl w:val="2CA4FA2E"/>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2334597"/>
    <w:multiLevelType w:val="hybridMultilevel"/>
    <w:tmpl w:val="F52060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31923CF"/>
    <w:multiLevelType w:val="hybridMultilevel"/>
    <w:tmpl w:val="EDC8B372"/>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33C71F2"/>
    <w:multiLevelType w:val="hybridMultilevel"/>
    <w:tmpl w:val="23E6B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41D1775"/>
    <w:multiLevelType w:val="hybridMultilevel"/>
    <w:tmpl w:val="45E004FC"/>
    <w:lvl w:ilvl="0" w:tplc="179AC5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5020675"/>
    <w:multiLevelType w:val="hybridMultilevel"/>
    <w:tmpl w:val="9CF02C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56A04C3"/>
    <w:multiLevelType w:val="hybridMultilevel"/>
    <w:tmpl w:val="9BD022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6344EE8"/>
    <w:multiLevelType w:val="hybridMultilevel"/>
    <w:tmpl w:val="B98262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56CE7148"/>
    <w:multiLevelType w:val="hybridMultilevel"/>
    <w:tmpl w:val="D488F2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7594C0C"/>
    <w:multiLevelType w:val="hybridMultilevel"/>
    <w:tmpl w:val="EDC8B372"/>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83E1BAA"/>
    <w:multiLevelType w:val="hybridMultilevel"/>
    <w:tmpl w:val="3BE2B026"/>
    <w:lvl w:ilvl="0" w:tplc="04090017">
      <w:start w:val="1"/>
      <w:numFmt w:val="lowerLetter"/>
      <w:lvlText w:val="%1)"/>
      <w:lvlJc w:val="left"/>
      <w:pPr>
        <w:ind w:left="720" w:hanging="360"/>
      </w:pPr>
    </w:lvl>
    <w:lvl w:ilvl="1" w:tplc="50564F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8F86653"/>
    <w:multiLevelType w:val="hybridMultilevel"/>
    <w:tmpl w:val="8884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9F255D3"/>
    <w:multiLevelType w:val="hybridMultilevel"/>
    <w:tmpl w:val="51E2C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A105AA4"/>
    <w:multiLevelType w:val="hybridMultilevel"/>
    <w:tmpl w:val="0AA6F3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A8B54B3"/>
    <w:multiLevelType w:val="hybridMultilevel"/>
    <w:tmpl w:val="24BCA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ACC7AD1"/>
    <w:multiLevelType w:val="hybridMultilevel"/>
    <w:tmpl w:val="EF4CF2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nsid w:val="5B9B2004"/>
    <w:multiLevelType w:val="hybridMultilevel"/>
    <w:tmpl w:val="D1B22018"/>
    <w:lvl w:ilvl="0" w:tplc="0409000F">
      <w:start w:val="1"/>
      <w:numFmt w:val="decimal"/>
      <w:lvlText w:val="%1."/>
      <w:lvlJc w:val="left"/>
      <w:pPr>
        <w:ind w:left="720" w:hanging="360"/>
      </w:pPr>
    </w:lvl>
    <w:lvl w:ilvl="1" w:tplc="4E76730E">
      <w:start w:val="1"/>
      <w:numFmt w:val="decimal"/>
      <w:lvlText w:val="%2."/>
      <w:lvlJc w:val="left"/>
      <w:pPr>
        <w:ind w:left="1440" w:hanging="360"/>
      </w:pPr>
      <w:rPr>
        <w:b w:val="0"/>
      </w:rPr>
    </w:lvl>
    <w:lvl w:ilvl="2" w:tplc="04090013">
      <w:start w:val="1"/>
      <w:numFmt w:val="upperRoman"/>
      <w:lvlText w:val="%3."/>
      <w:lvlJc w:val="righ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DDB5E5F"/>
    <w:multiLevelType w:val="hybridMultilevel"/>
    <w:tmpl w:val="3B8CEEC8"/>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E941765"/>
    <w:multiLevelType w:val="hybridMultilevel"/>
    <w:tmpl w:val="7F7AE2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nsid w:val="5EF52CC7"/>
    <w:multiLevelType w:val="hybridMultilevel"/>
    <w:tmpl w:val="9A82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FB9010F"/>
    <w:multiLevelType w:val="multilevel"/>
    <w:tmpl w:val="B6824A02"/>
    <w:lvl w:ilvl="0">
      <w:start w:val="1"/>
      <w:numFmt w:val="decimal"/>
      <w:lvlText w:val="%1."/>
      <w:lvlJc w:val="left"/>
      <w:pPr>
        <w:ind w:left="720" w:hanging="360"/>
      </w:pPr>
    </w:lvl>
    <w:lvl w:ilvl="1">
      <w:start w:val="1"/>
      <w:numFmt w:val="decimal"/>
      <w:isLgl/>
      <w:lvlText w:val="%1.%2"/>
      <w:lvlJc w:val="left"/>
      <w:pPr>
        <w:ind w:left="1810" w:hanging="1090"/>
      </w:pPr>
      <w:rPr>
        <w:rFonts w:hint="default"/>
      </w:rPr>
    </w:lvl>
    <w:lvl w:ilvl="2">
      <w:start w:val="1"/>
      <w:numFmt w:val="decimal"/>
      <w:isLgl/>
      <w:lvlText w:val="%1.%2.%3"/>
      <w:lvlJc w:val="left"/>
      <w:pPr>
        <w:ind w:left="2170" w:hanging="1090"/>
      </w:pPr>
      <w:rPr>
        <w:rFonts w:hint="default"/>
      </w:rPr>
    </w:lvl>
    <w:lvl w:ilvl="3">
      <w:start w:val="1"/>
      <w:numFmt w:val="decimal"/>
      <w:isLgl/>
      <w:lvlText w:val="%1.%2.%3.%4"/>
      <w:lvlJc w:val="left"/>
      <w:pPr>
        <w:ind w:left="2530" w:hanging="1090"/>
      </w:pPr>
      <w:rPr>
        <w:rFonts w:hint="default"/>
      </w:rPr>
    </w:lvl>
    <w:lvl w:ilvl="4">
      <w:start w:val="1"/>
      <w:numFmt w:val="decimal"/>
      <w:isLgl/>
      <w:lvlText w:val="%1.%2.%3.%4.%5"/>
      <w:lvlJc w:val="left"/>
      <w:pPr>
        <w:ind w:left="2890" w:hanging="1090"/>
      </w:pPr>
      <w:rPr>
        <w:rFonts w:hint="default"/>
      </w:rPr>
    </w:lvl>
    <w:lvl w:ilvl="5">
      <w:start w:val="1"/>
      <w:numFmt w:val="decimal"/>
      <w:isLgl/>
      <w:lvlText w:val="%1.%2.%3.%4.%5.%6"/>
      <w:lvlJc w:val="left"/>
      <w:pPr>
        <w:ind w:left="3250" w:hanging="109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4">
    <w:nsid w:val="5FF15B23"/>
    <w:multiLevelType w:val="hybridMultilevel"/>
    <w:tmpl w:val="1A72EE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04B57E0"/>
    <w:multiLevelType w:val="hybridMultilevel"/>
    <w:tmpl w:val="CBA4FF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60A433E6"/>
    <w:multiLevelType w:val="hybridMultilevel"/>
    <w:tmpl w:val="5DBC56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61873083"/>
    <w:multiLevelType w:val="hybridMultilevel"/>
    <w:tmpl w:val="9CBEB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24B2296"/>
    <w:multiLevelType w:val="hybridMultilevel"/>
    <w:tmpl w:val="F692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2C14EAC"/>
    <w:multiLevelType w:val="hybridMultilevel"/>
    <w:tmpl w:val="DE144666"/>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3272709"/>
    <w:multiLevelType w:val="hybridMultilevel"/>
    <w:tmpl w:val="5E52C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63F32CFF"/>
    <w:multiLevelType w:val="hybridMultilevel"/>
    <w:tmpl w:val="0F8605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5582F84"/>
    <w:multiLevelType w:val="hybridMultilevel"/>
    <w:tmpl w:val="447EE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87C2A91"/>
    <w:multiLevelType w:val="hybridMultilevel"/>
    <w:tmpl w:val="802822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96057EC"/>
    <w:multiLevelType w:val="hybridMultilevel"/>
    <w:tmpl w:val="A60E01FE"/>
    <w:lvl w:ilvl="0" w:tplc="04090019">
      <w:start w:val="1"/>
      <w:numFmt w:val="lowerLetter"/>
      <w:lvlText w:val="%1."/>
      <w:lvlJc w:val="left"/>
      <w:pPr>
        <w:ind w:left="1009" w:hanging="360"/>
      </w:pPr>
    </w:lvl>
    <w:lvl w:ilvl="1" w:tplc="04090019">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115">
    <w:nsid w:val="69C3300D"/>
    <w:multiLevelType w:val="hybridMultilevel"/>
    <w:tmpl w:val="3D463142"/>
    <w:lvl w:ilvl="0" w:tplc="4E76730E">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A951EAA"/>
    <w:multiLevelType w:val="hybridMultilevel"/>
    <w:tmpl w:val="E5186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ACB2CC3"/>
    <w:multiLevelType w:val="hybridMultilevel"/>
    <w:tmpl w:val="03E6032C"/>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B5B4867"/>
    <w:multiLevelType w:val="hybridMultilevel"/>
    <w:tmpl w:val="1024A7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6CBA786D"/>
    <w:multiLevelType w:val="hybridMultilevel"/>
    <w:tmpl w:val="8092D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0E71EB2"/>
    <w:multiLevelType w:val="hybridMultilevel"/>
    <w:tmpl w:val="8734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31E2662"/>
    <w:multiLevelType w:val="hybridMultilevel"/>
    <w:tmpl w:val="0C8CC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34F7529"/>
    <w:multiLevelType w:val="hybridMultilevel"/>
    <w:tmpl w:val="EFC4EE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75C26131"/>
    <w:multiLevelType w:val="hybridMultilevel"/>
    <w:tmpl w:val="F5FEB414"/>
    <w:lvl w:ilvl="0" w:tplc="0409000F">
      <w:start w:val="1"/>
      <w:numFmt w:val="decimal"/>
      <w:lvlText w:val="%1."/>
      <w:lvlJc w:val="left"/>
      <w:pPr>
        <w:ind w:left="720" w:hanging="360"/>
      </w:pPr>
    </w:lvl>
    <w:lvl w:ilvl="1" w:tplc="4E76730E">
      <w:start w:val="1"/>
      <w:numFmt w:val="decimal"/>
      <w:lvlText w:val="%2."/>
      <w:lvlJc w:val="left"/>
      <w:pPr>
        <w:ind w:left="1440" w:hanging="360"/>
      </w:pPr>
      <w:rPr>
        <w:b w:val="0"/>
      </w:rPr>
    </w:lvl>
    <w:lvl w:ilvl="2" w:tplc="04090013">
      <w:start w:val="1"/>
      <w:numFmt w:val="upperRoman"/>
      <w:lvlText w:val="%3."/>
      <w:lvlJc w:val="righ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6A4397D"/>
    <w:multiLevelType w:val="hybridMultilevel"/>
    <w:tmpl w:val="92A68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6B269C0"/>
    <w:multiLevelType w:val="hybridMultilevel"/>
    <w:tmpl w:val="67A22BA6"/>
    <w:lvl w:ilvl="0" w:tplc="1EDE8B3A">
      <w:numFmt w:val="bullet"/>
      <w:lvlText w:val="-"/>
      <w:lvlJc w:val="left"/>
      <w:pPr>
        <w:tabs>
          <w:tab w:val="num" w:pos="1599"/>
        </w:tabs>
        <w:ind w:left="1599" w:hanging="360"/>
      </w:pPr>
      <w:rPr>
        <w:rFonts w:ascii=".VnTime" w:eastAsia="Times New Roman" w:hAnsi=".VnTime" w:cs="Times New Roman"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abstractNum w:abstractNumId="126">
    <w:nsid w:val="78D60B54"/>
    <w:multiLevelType w:val="hybridMultilevel"/>
    <w:tmpl w:val="3466B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A33464D"/>
    <w:multiLevelType w:val="hybridMultilevel"/>
    <w:tmpl w:val="84C01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B53792C"/>
    <w:multiLevelType w:val="hybridMultilevel"/>
    <w:tmpl w:val="D8E44B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C6339BA"/>
    <w:multiLevelType w:val="hybridMultilevel"/>
    <w:tmpl w:val="BADC16F0"/>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C842E36"/>
    <w:multiLevelType w:val="hybridMultilevel"/>
    <w:tmpl w:val="12DA79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7CA525CE"/>
    <w:multiLevelType w:val="hybridMultilevel"/>
    <w:tmpl w:val="E5187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C6D8C1EA">
      <w:start w:val="1"/>
      <w:numFmt w:val="decimal"/>
      <w:lvlText w:val="%3."/>
      <w:lvlJc w:val="left"/>
      <w:pPr>
        <w:ind w:left="322"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F6D5B6A"/>
    <w:multiLevelType w:val="hybridMultilevel"/>
    <w:tmpl w:val="6942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FC207F2"/>
    <w:multiLevelType w:val="hybridMultilevel"/>
    <w:tmpl w:val="705299AE"/>
    <w:lvl w:ilvl="0" w:tplc="0409000F">
      <w:start w:val="1"/>
      <w:numFmt w:val="decimal"/>
      <w:lvlText w:val="%1."/>
      <w:lvlJc w:val="left"/>
      <w:pPr>
        <w:ind w:left="720" w:hanging="360"/>
      </w:pPr>
    </w:lvl>
    <w:lvl w:ilvl="1" w:tplc="21B459A6">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9"/>
  </w:num>
  <w:num w:numId="3">
    <w:abstractNumId w:val="11"/>
  </w:num>
  <w:num w:numId="4">
    <w:abstractNumId w:val="52"/>
  </w:num>
  <w:num w:numId="5">
    <w:abstractNumId w:val="98"/>
  </w:num>
  <w:num w:numId="6">
    <w:abstractNumId w:val="4"/>
  </w:num>
  <w:num w:numId="7">
    <w:abstractNumId w:val="131"/>
  </w:num>
  <w:num w:numId="8">
    <w:abstractNumId w:val="103"/>
  </w:num>
  <w:num w:numId="9">
    <w:abstractNumId w:val="56"/>
  </w:num>
  <w:num w:numId="10">
    <w:abstractNumId w:val="82"/>
  </w:num>
  <w:num w:numId="11">
    <w:abstractNumId w:val="70"/>
  </w:num>
  <w:num w:numId="12">
    <w:abstractNumId w:val="58"/>
  </w:num>
  <w:num w:numId="13">
    <w:abstractNumId w:val="132"/>
  </w:num>
  <w:num w:numId="14">
    <w:abstractNumId w:val="35"/>
  </w:num>
  <w:num w:numId="15">
    <w:abstractNumId w:val="90"/>
  </w:num>
  <w:num w:numId="16">
    <w:abstractNumId w:val="87"/>
  </w:num>
  <w:num w:numId="17">
    <w:abstractNumId w:val="51"/>
  </w:num>
  <w:num w:numId="18">
    <w:abstractNumId w:val="120"/>
  </w:num>
  <w:num w:numId="19">
    <w:abstractNumId w:val="15"/>
  </w:num>
  <w:num w:numId="20">
    <w:abstractNumId w:val="107"/>
  </w:num>
  <w:num w:numId="21">
    <w:abstractNumId w:val="102"/>
  </w:num>
  <w:num w:numId="22">
    <w:abstractNumId w:val="2"/>
  </w:num>
  <w:num w:numId="23">
    <w:abstractNumId w:val="42"/>
  </w:num>
  <w:num w:numId="24">
    <w:abstractNumId w:val="43"/>
  </w:num>
  <w:num w:numId="25">
    <w:abstractNumId w:val="83"/>
  </w:num>
  <w:num w:numId="26">
    <w:abstractNumId w:val="33"/>
  </w:num>
  <w:num w:numId="27">
    <w:abstractNumId w:val="53"/>
  </w:num>
  <w:num w:numId="28">
    <w:abstractNumId w:val="69"/>
  </w:num>
  <w:num w:numId="29">
    <w:abstractNumId w:val="133"/>
  </w:num>
  <w:num w:numId="30">
    <w:abstractNumId w:val="18"/>
  </w:num>
  <w:num w:numId="31">
    <w:abstractNumId w:val="46"/>
  </w:num>
  <w:num w:numId="32">
    <w:abstractNumId w:val="29"/>
  </w:num>
  <w:num w:numId="33">
    <w:abstractNumId w:val="71"/>
  </w:num>
  <w:num w:numId="34">
    <w:abstractNumId w:val="97"/>
  </w:num>
  <w:num w:numId="35">
    <w:abstractNumId w:val="114"/>
  </w:num>
  <w:num w:numId="36">
    <w:abstractNumId w:val="6"/>
  </w:num>
  <w:num w:numId="37">
    <w:abstractNumId w:val="27"/>
  </w:num>
  <w:num w:numId="38">
    <w:abstractNumId w:val="17"/>
  </w:num>
  <w:num w:numId="39">
    <w:abstractNumId w:val="42"/>
  </w:num>
  <w:num w:numId="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72"/>
  </w:num>
  <w:num w:numId="50">
    <w:abstractNumId w:val="123"/>
  </w:num>
  <w:num w:numId="51">
    <w:abstractNumId w:val="45"/>
  </w:num>
  <w:num w:numId="52">
    <w:abstractNumId w:val="125"/>
  </w:num>
  <w:num w:numId="53">
    <w:abstractNumId w:val="61"/>
  </w:num>
  <w:num w:numId="54">
    <w:abstractNumId w:val="31"/>
  </w:num>
  <w:num w:numId="55">
    <w:abstractNumId w:val="95"/>
  </w:num>
  <w:num w:numId="56">
    <w:abstractNumId w:val="30"/>
  </w:num>
  <w:num w:numId="57">
    <w:abstractNumId w:val="5"/>
  </w:num>
  <w:num w:numId="58">
    <w:abstractNumId w:val="13"/>
  </w:num>
  <w:num w:numId="59">
    <w:abstractNumId w:val="100"/>
  </w:num>
  <w:num w:numId="60">
    <w:abstractNumId w:val="77"/>
  </w:num>
  <w:num w:numId="61">
    <w:abstractNumId w:val="111"/>
  </w:num>
  <w:num w:numId="62">
    <w:abstractNumId w:val="7"/>
  </w:num>
  <w:num w:numId="63">
    <w:abstractNumId w:val="22"/>
  </w:num>
  <w:num w:numId="64">
    <w:abstractNumId w:val="12"/>
  </w:num>
  <w:num w:numId="65">
    <w:abstractNumId w:val="121"/>
  </w:num>
  <w:num w:numId="66">
    <w:abstractNumId w:val="44"/>
  </w:num>
  <w:num w:numId="67">
    <w:abstractNumId w:val="126"/>
  </w:num>
  <w:num w:numId="68">
    <w:abstractNumId w:val="9"/>
  </w:num>
  <w:num w:numId="69">
    <w:abstractNumId w:val="80"/>
  </w:num>
  <w:num w:numId="70">
    <w:abstractNumId w:val="93"/>
  </w:num>
  <w:num w:numId="71">
    <w:abstractNumId w:val="116"/>
  </w:num>
  <w:num w:numId="72">
    <w:abstractNumId w:val="75"/>
  </w:num>
  <w:num w:numId="73">
    <w:abstractNumId w:val="65"/>
  </w:num>
  <w:num w:numId="74">
    <w:abstractNumId w:val="124"/>
  </w:num>
  <w:num w:numId="75">
    <w:abstractNumId w:val="86"/>
  </w:num>
  <w:num w:numId="76">
    <w:abstractNumId w:val="119"/>
  </w:num>
  <w:num w:numId="77">
    <w:abstractNumId w:val="39"/>
  </w:num>
  <w:num w:numId="78">
    <w:abstractNumId w:val="48"/>
  </w:num>
  <w:num w:numId="79">
    <w:abstractNumId w:val="0"/>
  </w:num>
  <w:num w:numId="80">
    <w:abstractNumId w:val="14"/>
  </w:num>
  <w:num w:numId="81">
    <w:abstractNumId w:val="101"/>
  </w:num>
  <w:num w:numId="82">
    <w:abstractNumId w:val="118"/>
  </w:num>
  <w:num w:numId="83">
    <w:abstractNumId w:val="66"/>
  </w:num>
  <w:num w:numId="84">
    <w:abstractNumId w:val="34"/>
  </w:num>
  <w:num w:numId="85">
    <w:abstractNumId w:val="63"/>
  </w:num>
  <w:num w:numId="86">
    <w:abstractNumId w:val="62"/>
  </w:num>
  <w:num w:numId="87">
    <w:abstractNumId w:val="21"/>
  </w:num>
  <w:num w:numId="88">
    <w:abstractNumId w:val="109"/>
  </w:num>
  <w:num w:numId="89">
    <w:abstractNumId w:val="60"/>
  </w:num>
  <w:num w:numId="90">
    <w:abstractNumId w:val="1"/>
  </w:num>
  <w:num w:numId="91">
    <w:abstractNumId w:val="67"/>
  </w:num>
  <w:num w:numId="92">
    <w:abstractNumId w:val="94"/>
  </w:num>
  <w:num w:numId="93">
    <w:abstractNumId w:val="78"/>
  </w:num>
  <w:num w:numId="94">
    <w:abstractNumId w:val="47"/>
  </w:num>
  <w:num w:numId="95">
    <w:abstractNumId w:val="41"/>
  </w:num>
  <w:num w:numId="96">
    <w:abstractNumId w:val="89"/>
  </w:num>
  <w:num w:numId="97">
    <w:abstractNumId w:val="8"/>
  </w:num>
  <w:num w:numId="98">
    <w:abstractNumId w:val="104"/>
  </w:num>
  <w:num w:numId="99">
    <w:abstractNumId w:val="32"/>
  </w:num>
  <w:num w:numId="100">
    <w:abstractNumId w:val="26"/>
  </w:num>
  <w:num w:numId="101">
    <w:abstractNumId w:val="81"/>
  </w:num>
  <w:num w:numId="102">
    <w:abstractNumId w:val="113"/>
  </w:num>
  <w:num w:numId="103">
    <w:abstractNumId w:val="88"/>
  </w:num>
  <w:num w:numId="104">
    <w:abstractNumId w:val="24"/>
  </w:num>
  <w:num w:numId="105">
    <w:abstractNumId w:val="110"/>
  </w:num>
  <w:num w:numId="106">
    <w:abstractNumId w:val="122"/>
  </w:num>
  <w:num w:numId="107">
    <w:abstractNumId w:val="129"/>
  </w:num>
  <w:num w:numId="108">
    <w:abstractNumId w:val="54"/>
  </w:num>
  <w:num w:numId="109">
    <w:abstractNumId w:val="128"/>
  </w:num>
  <w:num w:numId="110">
    <w:abstractNumId w:val="37"/>
  </w:num>
  <w:num w:numId="111">
    <w:abstractNumId w:val="108"/>
  </w:num>
  <w:num w:numId="112">
    <w:abstractNumId w:val="96"/>
  </w:num>
  <w:num w:numId="113">
    <w:abstractNumId w:val="3"/>
  </w:num>
  <w:num w:numId="114">
    <w:abstractNumId w:val="112"/>
  </w:num>
  <w:num w:numId="115">
    <w:abstractNumId w:val="117"/>
  </w:num>
  <w:num w:numId="116">
    <w:abstractNumId w:val="59"/>
  </w:num>
  <w:num w:numId="117">
    <w:abstractNumId w:val="91"/>
  </w:num>
  <w:num w:numId="118">
    <w:abstractNumId w:val="57"/>
  </w:num>
  <w:num w:numId="119">
    <w:abstractNumId w:val="25"/>
  </w:num>
  <w:num w:numId="120">
    <w:abstractNumId w:val="20"/>
  </w:num>
  <w:num w:numId="121">
    <w:abstractNumId w:val="73"/>
  </w:num>
  <w:num w:numId="122">
    <w:abstractNumId w:val="84"/>
  </w:num>
  <w:num w:numId="123">
    <w:abstractNumId w:val="19"/>
  </w:num>
  <w:num w:numId="124">
    <w:abstractNumId w:val="79"/>
  </w:num>
  <w:num w:numId="125">
    <w:abstractNumId w:val="40"/>
  </w:num>
  <w:num w:numId="126">
    <w:abstractNumId w:val="16"/>
  </w:num>
  <w:num w:numId="127">
    <w:abstractNumId w:val="76"/>
  </w:num>
  <w:num w:numId="128">
    <w:abstractNumId w:val="50"/>
  </w:num>
  <w:num w:numId="129">
    <w:abstractNumId w:val="127"/>
  </w:num>
  <w:num w:numId="130">
    <w:abstractNumId w:val="55"/>
  </w:num>
  <w:num w:numId="131">
    <w:abstractNumId w:val="115"/>
  </w:num>
  <w:num w:numId="132">
    <w:abstractNumId w:val="68"/>
  </w:num>
  <w:num w:numId="133">
    <w:abstractNumId w:val="74"/>
  </w:num>
  <w:num w:numId="134">
    <w:abstractNumId w:val="10"/>
  </w:num>
  <w:num w:numId="135">
    <w:abstractNumId w:val="106"/>
  </w:num>
  <w:num w:numId="136">
    <w:abstractNumId w:val="130"/>
  </w:num>
  <w:num w:numId="137">
    <w:abstractNumId w:val="105"/>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9A"/>
    <w:rsid w:val="00034318"/>
    <w:rsid w:val="00037323"/>
    <w:rsid w:val="000451CF"/>
    <w:rsid w:val="00050032"/>
    <w:rsid w:val="000546DA"/>
    <w:rsid w:val="00063F44"/>
    <w:rsid w:val="00070FC6"/>
    <w:rsid w:val="0007712A"/>
    <w:rsid w:val="00080560"/>
    <w:rsid w:val="000B4707"/>
    <w:rsid w:val="000C4767"/>
    <w:rsid w:val="000C5DBC"/>
    <w:rsid w:val="000C6C2A"/>
    <w:rsid w:val="000D34B9"/>
    <w:rsid w:val="000D579B"/>
    <w:rsid w:val="000D6EFE"/>
    <w:rsid w:val="000F153E"/>
    <w:rsid w:val="000F34AA"/>
    <w:rsid w:val="000F48A7"/>
    <w:rsid w:val="001230FB"/>
    <w:rsid w:val="00131156"/>
    <w:rsid w:val="0013420C"/>
    <w:rsid w:val="0014281F"/>
    <w:rsid w:val="0014464B"/>
    <w:rsid w:val="00156160"/>
    <w:rsid w:val="00164B9E"/>
    <w:rsid w:val="00166746"/>
    <w:rsid w:val="00174368"/>
    <w:rsid w:val="00182938"/>
    <w:rsid w:val="00185581"/>
    <w:rsid w:val="001857EA"/>
    <w:rsid w:val="00190205"/>
    <w:rsid w:val="001A45EE"/>
    <w:rsid w:val="001A4A39"/>
    <w:rsid w:val="001A4E82"/>
    <w:rsid w:val="001C1103"/>
    <w:rsid w:val="001D034B"/>
    <w:rsid w:val="001E0EF4"/>
    <w:rsid w:val="001F29D0"/>
    <w:rsid w:val="0020145F"/>
    <w:rsid w:val="00203581"/>
    <w:rsid w:val="0021103E"/>
    <w:rsid w:val="00214780"/>
    <w:rsid w:val="00225F5F"/>
    <w:rsid w:val="00227F7B"/>
    <w:rsid w:val="0023515D"/>
    <w:rsid w:val="0023554E"/>
    <w:rsid w:val="00240F53"/>
    <w:rsid w:val="002562F4"/>
    <w:rsid w:val="00266EF0"/>
    <w:rsid w:val="0027007D"/>
    <w:rsid w:val="00272A3C"/>
    <w:rsid w:val="00276D01"/>
    <w:rsid w:val="002960A8"/>
    <w:rsid w:val="002A0259"/>
    <w:rsid w:val="002A0B5E"/>
    <w:rsid w:val="002C4B43"/>
    <w:rsid w:val="002D08D7"/>
    <w:rsid w:val="002D1E14"/>
    <w:rsid w:val="002E29FA"/>
    <w:rsid w:val="00300B9A"/>
    <w:rsid w:val="00303ADC"/>
    <w:rsid w:val="0031200B"/>
    <w:rsid w:val="00317F09"/>
    <w:rsid w:val="00354930"/>
    <w:rsid w:val="003625A7"/>
    <w:rsid w:val="00391622"/>
    <w:rsid w:val="003A0AA6"/>
    <w:rsid w:val="003A1276"/>
    <w:rsid w:val="003A2121"/>
    <w:rsid w:val="003D0184"/>
    <w:rsid w:val="003D0556"/>
    <w:rsid w:val="003E4DDA"/>
    <w:rsid w:val="003F1010"/>
    <w:rsid w:val="00404468"/>
    <w:rsid w:val="004111AA"/>
    <w:rsid w:val="004323FE"/>
    <w:rsid w:val="00432B14"/>
    <w:rsid w:val="00434135"/>
    <w:rsid w:val="00444D7F"/>
    <w:rsid w:val="004459CA"/>
    <w:rsid w:val="00465AD7"/>
    <w:rsid w:val="0046687E"/>
    <w:rsid w:val="00473744"/>
    <w:rsid w:val="004800B9"/>
    <w:rsid w:val="00480CAA"/>
    <w:rsid w:val="004858CC"/>
    <w:rsid w:val="00485BF3"/>
    <w:rsid w:val="004865F5"/>
    <w:rsid w:val="00493F78"/>
    <w:rsid w:val="00497F90"/>
    <w:rsid w:val="004A3F65"/>
    <w:rsid w:val="004C53C8"/>
    <w:rsid w:val="004E5727"/>
    <w:rsid w:val="00510A69"/>
    <w:rsid w:val="00544FC4"/>
    <w:rsid w:val="00550029"/>
    <w:rsid w:val="005759A4"/>
    <w:rsid w:val="005A3A02"/>
    <w:rsid w:val="005B31C1"/>
    <w:rsid w:val="005B46A9"/>
    <w:rsid w:val="005C08A4"/>
    <w:rsid w:val="005C0A70"/>
    <w:rsid w:val="005C6E08"/>
    <w:rsid w:val="005E5B84"/>
    <w:rsid w:val="00603863"/>
    <w:rsid w:val="00613F77"/>
    <w:rsid w:val="00622630"/>
    <w:rsid w:val="006345B1"/>
    <w:rsid w:val="006355C4"/>
    <w:rsid w:val="00645CB8"/>
    <w:rsid w:val="00654845"/>
    <w:rsid w:val="00681479"/>
    <w:rsid w:val="00684AF0"/>
    <w:rsid w:val="00686396"/>
    <w:rsid w:val="006938BE"/>
    <w:rsid w:val="0069538B"/>
    <w:rsid w:val="006A4C1B"/>
    <w:rsid w:val="006A656B"/>
    <w:rsid w:val="006C075A"/>
    <w:rsid w:val="006C73C2"/>
    <w:rsid w:val="006D32B2"/>
    <w:rsid w:val="006F3DAD"/>
    <w:rsid w:val="006F5EC4"/>
    <w:rsid w:val="007001A1"/>
    <w:rsid w:val="00703522"/>
    <w:rsid w:val="007127ED"/>
    <w:rsid w:val="00717BF4"/>
    <w:rsid w:val="0072316F"/>
    <w:rsid w:val="00766B1A"/>
    <w:rsid w:val="00783621"/>
    <w:rsid w:val="00783FDB"/>
    <w:rsid w:val="007A6367"/>
    <w:rsid w:val="007B24A0"/>
    <w:rsid w:val="007C2AFC"/>
    <w:rsid w:val="007E34AB"/>
    <w:rsid w:val="007E3A93"/>
    <w:rsid w:val="007F039E"/>
    <w:rsid w:val="00804690"/>
    <w:rsid w:val="008058A3"/>
    <w:rsid w:val="00805BEF"/>
    <w:rsid w:val="008276DD"/>
    <w:rsid w:val="008324DC"/>
    <w:rsid w:val="00832EF9"/>
    <w:rsid w:val="00837D63"/>
    <w:rsid w:val="0084155B"/>
    <w:rsid w:val="00845C7F"/>
    <w:rsid w:val="00857747"/>
    <w:rsid w:val="00880152"/>
    <w:rsid w:val="00883AE8"/>
    <w:rsid w:val="00892493"/>
    <w:rsid w:val="00895D77"/>
    <w:rsid w:val="008C4902"/>
    <w:rsid w:val="008C7F10"/>
    <w:rsid w:val="008E202A"/>
    <w:rsid w:val="008E4228"/>
    <w:rsid w:val="008F2981"/>
    <w:rsid w:val="008F3503"/>
    <w:rsid w:val="0090103C"/>
    <w:rsid w:val="00912AB4"/>
    <w:rsid w:val="00915639"/>
    <w:rsid w:val="009417CF"/>
    <w:rsid w:val="00944779"/>
    <w:rsid w:val="00960FED"/>
    <w:rsid w:val="009664C8"/>
    <w:rsid w:val="00980210"/>
    <w:rsid w:val="0099119E"/>
    <w:rsid w:val="0099680C"/>
    <w:rsid w:val="009A452C"/>
    <w:rsid w:val="009D0879"/>
    <w:rsid w:val="009D730D"/>
    <w:rsid w:val="00A05E73"/>
    <w:rsid w:val="00A244AC"/>
    <w:rsid w:val="00A44DC0"/>
    <w:rsid w:val="00A5043F"/>
    <w:rsid w:val="00A5101C"/>
    <w:rsid w:val="00A51775"/>
    <w:rsid w:val="00A52C12"/>
    <w:rsid w:val="00A55AE4"/>
    <w:rsid w:val="00A80A9C"/>
    <w:rsid w:val="00A82268"/>
    <w:rsid w:val="00A941FE"/>
    <w:rsid w:val="00AB4137"/>
    <w:rsid w:val="00AB4CD0"/>
    <w:rsid w:val="00AC0C96"/>
    <w:rsid w:val="00AC2633"/>
    <w:rsid w:val="00AC45D4"/>
    <w:rsid w:val="00AC631F"/>
    <w:rsid w:val="00AC68FA"/>
    <w:rsid w:val="00AD1725"/>
    <w:rsid w:val="00AD670B"/>
    <w:rsid w:val="00AE6A27"/>
    <w:rsid w:val="00AF597D"/>
    <w:rsid w:val="00B032C2"/>
    <w:rsid w:val="00B07623"/>
    <w:rsid w:val="00B07FFB"/>
    <w:rsid w:val="00B1028F"/>
    <w:rsid w:val="00B115D1"/>
    <w:rsid w:val="00B13A14"/>
    <w:rsid w:val="00B20C95"/>
    <w:rsid w:val="00B24933"/>
    <w:rsid w:val="00B354FC"/>
    <w:rsid w:val="00B47B1E"/>
    <w:rsid w:val="00B566DA"/>
    <w:rsid w:val="00B6406B"/>
    <w:rsid w:val="00B66790"/>
    <w:rsid w:val="00B66841"/>
    <w:rsid w:val="00B87990"/>
    <w:rsid w:val="00B92BFA"/>
    <w:rsid w:val="00BB5FF4"/>
    <w:rsid w:val="00BB7948"/>
    <w:rsid w:val="00BC385B"/>
    <w:rsid w:val="00BD4902"/>
    <w:rsid w:val="00BD4D01"/>
    <w:rsid w:val="00BD7828"/>
    <w:rsid w:val="00BE20D4"/>
    <w:rsid w:val="00BE468A"/>
    <w:rsid w:val="00BE755C"/>
    <w:rsid w:val="00C10849"/>
    <w:rsid w:val="00C23328"/>
    <w:rsid w:val="00C52500"/>
    <w:rsid w:val="00C525D4"/>
    <w:rsid w:val="00C52624"/>
    <w:rsid w:val="00C6081A"/>
    <w:rsid w:val="00C657B0"/>
    <w:rsid w:val="00C66FC8"/>
    <w:rsid w:val="00C75ECE"/>
    <w:rsid w:val="00C76B56"/>
    <w:rsid w:val="00C76F49"/>
    <w:rsid w:val="00CB528E"/>
    <w:rsid w:val="00CC2326"/>
    <w:rsid w:val="00CD0F3D"/>
    <w:rsid w:val="00CD365B"/>
    <w:rsid w:val="00CE10E6"/>
    <w:rsid w:val="00CF0DE7"/>
    <w:rsid w:val="00D23F55"/>
    <w:rsid w:val="00D24A33"/>
    <w:rsid w:val="00D25833"/>
    <w:rsid w:val="00D32930"/>
    <w:rsid w:val="00D3580E"/>
    <w:rsid w:val="00D42728"/>
    <w:rsid w:val="00D565E8"/>
    <w:rsid w:val="00D615B4"/>
    <w:rsid w:val="00D63261"/>
    <w:rsid w:val="00D762F6"/>
    <w:rsid w:val="00DA5918"/>
    <w:rsid w:val="00DA6B9C"/>
    <w:rsid w:val="00DA7A6E"/>
    <w:rsid w:val="00DB3CD3"/>
    <w:rsid w:val="00DC7AAF"/>
    <w:rsid w:val="00DD1762"/>
    <w:rsid w:val="00DD3FB9"/>
    <w:rsid w:val="00DF0E07"/>
    <w:rsid w:val="00DF6299"/>
    <w:rsid w:val="00E04273"/>
    <w:rsid w:val="00E04907"/>
    <w:rsid w:val="00E05664"/>
    <w:rsid w:val="00E14794"/>
    <w:rsid w:val="00E15842"/>
    <w:rsid w:val="00E174B5"/>
    <w:rsid w:val="00E24129"/>
    <w:rsid w:val="00E31CBF"/>
    <w:rsid w:val="00E3652F"/>
    <w:rsid w:val="00E377B3"/>
    <w:rsid w:val="00E37815"/>
    <w:rsid w:val="00E53CA5"/>
    <w:rsid w:val="00E71E87"/>
    <w:rsid w:val="00E7637D"/>
    <w:rsid w:val="00E8291B"/>
    <w:rsid w:val="00E84FD5"/>
    <w:rsid w:val="00E87A8A"/>
    <w:rsid w:val="00E94735"/>
    <w:rsid w:val="00EA0A18"/>
    <w:rsid w:val="00EA628B"/>
    <w:rsid w:val="00EA7064"/>
    <w:rsid w:val="00EB5753"/>
    <w:rsid w:val="00EC122D"/>
    <w:rsid w:val="00ED226A"/>
    <w:rsid w:val="00EF0C15"/>
    <w:rsid w:val="00EF24BA"/>
    <w:rsid w:val="00EF639A"/>
    <w:rsid w:val="00EF6EBA"/>
    <w:rsid w:val="00F027C4"/>
    <w:rsid w:val="00F06A2F"/>
    <w:rsid w:val="00F146FE"/>
    <w:rsid w:val="00F17008"/>
    <w:rsid w:val="00F226A9"/>
    <w:rsid w:val="00F24408"/>
    <w:rsid w:val="00F25853"/>
    <w:rsid w:val="00F27449"/>
    <w:rsid w:val="00F52492"/>
    <w:rsid w:val="00F53178"/>
    <w:rsid w:val="00F548C1"/>
    <w:rsid w:val="00F60486"/>
    <w:rsid w:val="00F72EB7"/>
    <w:rsid w:val="00F77498"/>
    <w:rsid w:val="00F90C13"/>
    <w:rsid w:val="00FB1A3D"/>
    <w:rsid w:val="00FC32C8"/>
    <w:rsid w:val="00FC59B3"/>
    <w:rsid w:val="00FE040C"/>
    <w:rsid w:val="00FE19AD"/>
    <w:rsid w:val="00FE1A43"/>
    <w:rsid w:val="00FF5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0CD4BE7"/>
  <w15:docId w15:val="{1AB2E87E-D8E9-451C-BC65-9D284FD7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0B9A"/>
    <w:pPr>
      <w:spacing w:after="0" w:line="240" w:lineRule="auto"/>
    </w:pPr>
    <w:rPr>
      <w:rFonts w:ascii="Times New Roman" w:eastAsia="Times New Roman" w:hAnsi="Times New Roman" w:cs="Times New Roman"/>
      <w:sz w:val="24"/>
      <w:szCs w:val="28"/>
    </w:rPr>
  </w:style>
  <w:style w:type="paragraph" w:styleId="Heading1">
    <w:name w:val="heading 1"/>
    <w:basedOn w:val="Normal"/>
    <w:next w:val="Normal"/>
    <w:link w:val="Heading1Char"/>
    <w:autoRedefine/>
    <w:qFormat/>
    <w:rsid w:val="0007712A"/>
    <w:pPr>
      <w:widowControl w:val="0"/>
      <w:spacing w:before="60" w:after="60" w:line="380" w:lineRule="exact"/>
      <w:ind w:left="-357"/>
      <w:jc w:val="both"/>
      <w:outlineLvl w:val="0"/>
    </w:pPr>
    <w:rPr>
      <w:b/>
      <w:bCs/>
      <w:kern w:val="32"/>
      <w:sz w:val="26"/>
      <w:szCs w:val="26"/>
    </w:rPr>
  </w:style>
  <w:style w:type="paragraph" w:styleId="Heading2">
    <w:name w:val="heading 2"/>
    <w:basedOn w:val="Normal"/>
    <w:next w:val="Normal"/>
    <w:link w:val="Heading2Char"/>
    <w:rsid w:val="00300B9A"/>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300B9A"/>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300B9A"/>
    <w:pPr>
      <w:keepNext/>
      <w:jc w:val="right"/>
      <w:outlineLvl w:val="3"/>
    </w:pPr>
    <w:rPr>
      <w:rFonts w:ascii=".VnArial" w:hAnsi=".VnArial"/>
      <w:b/>
      <w:sz w:val="20"/>
      <w:szCs w:val="20"/>
    </w:rPr>
  </w:style>
  <w:style w:type="paragraph" w:styleId="Heading8">
    <w:name w:val="heading 8"/>
    <w:basedOn w:val="Normal"/>
    <w:next w:val="Normal"/>
    <w:link w:val="Heading8Char"/>
    <w:autoRedefine/>
    <w:qFormat/>
    <w:rsid w:val="00300B9A"/>
    <w:pPr>
      <w:keepNext/>
      <w:spacing w:before="60" w:line="340" w:lineRule="exact"/>
      <w:jc w:val="center"/>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12A"/>
    <w:rPr>
      <w:rFonts w:ascii="Times New Roman" w:eastAsia="Times New Roman" w:hAnsi="Times New Roman" w:cs="Times New Roman"/>
      <w:b/>
      <w:bCs/>
      <w:kern w:val="32"/>
      <w:sz w:val="26"/>
      <w:szCs w:val="26"/>
    </w:rPr>
  </w:style>
  <w:style w:type="character" w:customStyle="1" w:styleId="Heading2Char">
    <w:name w:val="Heading 2 Char"/>
    <w:basedOn w:val="DefaultParagraphFont"/>
    <w:link w:val="Heading2"/>
    <w:rsid w:val="00300B9A"/>
    <w:rPr>
      <w:rFonts w:ascii="Arial" w:eastAsia="Times New Roman" w:hAnsi="Arial" w:cs="Arial"/>
      <w:b/>
      <w:bCs/>
      <w:i/>
      <w:iCs/>
      <w:sz w:val="24"/>
      <w:szCs w:val="28"/>
    </w:rPr>
  </w:style>
  <w:style w:type="character" w:customStyle="1" w:styleId="Heading3Char">
    <w:name w:val="Heading 3 Char"/>
    <w:basedOn w:val="DefaultParagraphFont"/>
    <w:link w:val="Heading3"/>
    <w:rsid w:val="00300B9A"/>
    <w:rPr>
      <w:rFonts w:ascii="Arial" w:eastAsia="Times New Roman" w:hAnsi="Arial" w:cs="Arial"/>
      <w:b/>
      <w:bCs/>
      <w:sz w:val="26"/>
      <w:szCs w:val="26"/>
    </w:rPr>
  </w:style>
  <w:style w:type="character" w:customStyle="1" w:styleId="Heading4Char">
    <w:name w:val="Heading 4 Char"/>
    <w:basedOn w:val="DefaultParagraphFont"/>
    <w:link w:val="Heading4"/>
    <w:rsid w:val="00300B9A"/>
    <w:rPr>
      <w:rFonts w:ascii=".VnArial" w:eastAsia="Times New Roman" w:hAnsi=".VnArial" w:cs="Times New Roman"/>
      <w:b/>
      <w:sz w:val="20"/>
      <w:szCs w:val="20"/>
    </w:rPr>
  </w:style>
  <w:style w:type="character" w:customStyle="1" w:styleId="Heading8Char">
    <w:name w:val="Heading 8 Char"/>
    <w:basedOn w:val="DefaultParagraphFont"/>
    <w:link w:val="Heading8"/>
    <w:rsid w:val="00300B9A"/>
    <w:rPr>
      <w:rFonts w:ascii="Times New Roman" w:eastAsia="Times New Roman" w:hAnsi="Times New Roman" w:cs="Times New Roman"/>
      <w:b/>
      <w:sz w:val="24"/>
      <w:szCs w:val="20"/>
    </w:rPr>
  </w:style>
  <w:style w:type="paragraph" w:styleId="Title">
    <w:name w:val="Title"/>
    <w:basedOn w:val="Normal"/>
    <w:link w:val="TitleChar"/>
    <w:qFormat/>
    <w:rsid w:val="00300B9A"/>
    <w:pPr>
      <w:jc w:val="center"/>
    </w:pPr>
    <w:rPr>
      <w:rFonts w:ascii=".VnTimeH" w:hAnsi=".VnTimeH"/>
      <w:szCs w:val="20"/>
    </w:rPr>
  </w:style>
  <w:style w:type="character" w:customStyle="1" w:styleId="TitleChar">
    <w:name w:val="Title Char"/>
    <w:basedOn w:val="DefaultParagraphFont"/>
    <w:link w:val="Title"/>
    <w:rsid w:val="00300B9A"/>
    <w:rPr>
      <w:rFonts w:ascii=".VnTimeH" w:eastAsia="Times New Roman" w:hAnsi=".VnTimeH" w:cs="Times New Roman"/>
      <w:sz w:val="24"/>
      <w:szCs w:val="20"/>
    </w:rPr>
  </w:style>
  <w:style w:type="paragraph" w:styleId="BodyTextIndent">
    <w:name w:val="Body Text Indent"/>
    <w:basedOn w:val="Normal"/>
    <w:link w:val="BodyTextIndentChar"/>
    <w:rsid w:val="00300B9A"/>
    <w:pPr>
      <w:spacing w:after="120"/>
      <w:ind w:left="360"/>
    </w:pPr>
  </w:style>
  <w:style w:type="character" w:customStyle="1" w:styleId="BodyTextIndentChar">
    <w:name w:val="Body Text Indent Char"/>
    <w:basedOn w:val="DefaultParagraphFont"/>
    <w:link w:val="BodyTextIndent"/>
    <w:rsid w:val="00300B9A"/>
    <w:rPr>
      <w:rFonts w:ascii="Times New Roman" w:eastAsia="Times New Roman" w:hAnsi="Times New Roman" w:cs="Times New Roman"/>
      <w:sz w:val="24"/>
      <w:szCs w:val="28"/>
    </w:rPr>
  </w:style>
  <w:style w:type="paragraph" w:styleId="BodyTextIndent3">
    <w:name w:val="Body Text Indent 3"/>
    <w:basedOn w:val="Normal"/>
    <w:link w:val="BodyTextIndent3Char"/>
    <w:rsid w:val="00300B9A"/>
    <w:pPr>
      <w:spacing w:after="120"/>
      <w:ind w:left="360"/>
    </w:pPr>
    <w:rPr>
      <w:sz w:val="16"/>
      <w:szCs w:val="16"/>
    </w:rPr>
  </w:style>
  <w:style w:type="character" w:customStyle="1" w:styleId="BodyTextIndent3Char">
    <w:name w:val="Body Text Indent 3 Char"/>
    <w:basedOn w:val="DefaultParagraphFont"/>
    <w:link w:val="BodyTextIndent3"/>
    <w:rsid w:val="00300B9A"/>
    <w:rPr>
      <w:rFonts w:ascii="Times New Roman" w:eastAsia="Times New Roman" w:hAnsi="Times New Roman" w:cs="Times New Roman"/>
      <w:sz w:val="16"/>
      <w:szCs w:val="16"/>
    </w:rPr>
  </w:style>
  <w:style w:type="paragraph" w:styleId="Header">
    <w:name w:val="header"/>
    <w:basedOn w:val="Normal"/>
    <w:link w:val="HeaderChar"/>
    <w:uiPriority w:val="99"/>
    <w:rsid w:val="00300B9A"/>
    <w:pPr>
      <w:tabs>
        <w:tab w:val="center" w:pos="4320"/>
        <w:tab w:val="right" w:pos="8640"/>
      </w:tabs>
      <w:spacing w:before="60" w:after="60"/>
    </w:pPr>
    <w:rPr>
      <w:sz w:val="26"/>
      <w:szCs w:val="20"/>
    </w:rPr>
  </w:style>
  <w:style w:type="character" w:customStyle="1" w:styleId="HeaderChar">
    <w:name w:val="Header Char"/>
    <w:basedOn w:val="DefaultParagraphFont"/>
    <w:link w:val="Header"/>
    <w:uiPriority w:val="99"/>
    <w:rsid w:val="00300B9A"/>
    <w:rPr>
      <w:rFonts w:ascii="Times New Roman" w:eastAsia="Times New Roman" w:hAnsi="Times New Roman" w:cs="Times New Roman"/>
      <w:sz w:val="26"/>
      <w:szCs w:val="20"/>
    </w:rPr>
  </w:style>
  <w:style w:type="paragraph" w:styleId="BodyText">
    <w:name w:val="Body Text"/>
    <w:basedOn w:val="Normal"/>
    <w:link w:val="BodyTextChar"/>
    <w:rsid w:val="00300B9A"/>
    <w:pPr>
      <w:spacing w:after="120"/>
    </w:pPr>
  </w:style>
  <w:style w:type="character" w:customStyle="1" w:styleId="BodyTextChar">
    <w:name w:val="Body Text Char"/>
    <w:basedOn w:val="DefaultParagraphFont"/>
    <w:link w:val="BodyText"/>
    <w:rsid w:val="00300B9A"/>
    <w:rPr>
      <w:rFonts w:ascii="Times New Roman" w:eastAsia="Times New Roman" w:hAnsi="Times New Roman" w:cs="Times New Roman"/>
      <w:sz w:val="24"/>
      <w:szCs w:val="28"/>
    </w:rPr>
  </w:style>
  <w:style w:type="paragraph" w:styleId="BodyText3">
    <w:name w:val="Body Text 3"/>
    <w:basedOn w:val="Normal"/>
    <w:link w:val="BodyText3Char"/>
    <w:rsid w:val="00300B9A"/>
    <w:pPr>
      <w:spacing w:after="120"/>
    </w:pPr>
    <w:rPr>
      <w:sz w:val="16"/>
      <w:szCs w:val="16"/>
    </w:rPr>
  </w:style>
  <w:style w:type="character" w:customStyle="1" w:styleId="BodyText3Char">
    <w:name w:val="Body Text 3 Char"/>
    <w:basedOn w:val="DefaultParagraphFont"/>
    <w:link w:val="BodyText3"/>
    <w:rsid w:val="00300B9A"/>
    <w:rPr>
      <w:rFonts w:ascii="Times New Roman" w:eastAsia="Times New Roman" w:hAnsi="Times New Roman" w:cs="Times New Roman"/>
      <w:sz w:val="16"/>
      <w:szCs w:val="16"/>
    </w:rPr>
  </w:style>
  <w:style w:type="paragraph" w:styleId="Footer">
    <w:name w:val="footer"/>
    <w:basedOn w:val="Normal"/>
    <w:link w:val="FooterChar"/>
    <w:uiPriority w:val="99"/>
    <w:rsid w:val="00300B9A"/>
    <w:pPr>
      <w:tabs>
        <w:tab w:val="center" w:pos="4320"/>
        <w:tab w:val="right" w:pos="8640"/>
      </w:tabs>
    </w:pPr>
  </w:style>
  <w:style w:type="character" w:customStyle="1" w:styleId="FooterChar">
    <w:name w:val="Footer Char"/>
    <w:basedOn w:val="DefaultParagraphFont"/>
    <w:link w:val="Footer"/>
    <w:uiPriority w:val="99"/>
    <w:rsid w:val="00300B9A"/>
    <w:rPr>
      <w:rFonts w:ascii="Times New Roman" w:eastAsia="Times New Roman" w:hAnsi="Times New Roman" w:cs="Times New Roman"/>
      <w:sz w:val="24"/>
      <w:szCs w:val="28"/>
    </w:rPr>
  </w:style>
  <w:style w:type="character" w:styleId="PageNumber">
    <w:name w:val="page number"/>
    <w:basedOn w:val="DefaultParagraphFont"/>
    <w:rsid w:val="00300B9A"/>
  </w:style>
  <w:style w:type="paragraph" w:styleId="BodyTextIndent2">
    <w:name w:val="Body Text Indent 2"/>
    <w:basedOn w:val="Normal"/>
    <w:link w:val="BodyTextIndent2Char"/>
    <w:rsid w:val="00300B9A"/>
    <w:pPr>
      <w:spacing w:after="120" w:line="480" w:lineRule="auto"/>
      <w:ind w:left="360"/>
    </w:pPr>
  </w:style>
  <w:style w:type="character" w:customStyle="1" w:styleId="BodyTextIndent2Char">
    <w:name w:val="Body Text Indent 2 Char"/>
    <w:basedOn w:val="DefaultParagraphFont"/>
    <w:link w:val="BodyTextIndent2"/>
    <w:rsid w:val="00300B9A"/>
    <w:rPr>
      <w:rFonts w:ascii="Times New Roman" w:eastAsia="Times New Roman" w:hAnsi="Times New Roman" w:cs="Times New Roman"/>
      <w:sz w:val="24"/>
      <w:szCs w:val="28"/>
    </w:rPr>
  </w:style>
  <w:style w:type="paragraph" w:styleId="BodyText2">
    <w:name w:val="Body Text 2"/>
    <w:basedOn w:val="Normal"/>
    <w:link w:val="BodyText2Char"/>
    <w:rsid w:val="00300B9A"/>
    <w:pPr>
      <w:spacing w:after="120" w:line="480" w:lineRule="auto"/>
    </w:pPr>
  </w:style>
  <w:style w:type="character" w:customStyle="1" w:styleId="BodyText2Char">
    <w:name w:val="Body Text 2 Char"/>
    <w:basedOn w:val="DefaultParagraphFont"/>
    <w:link w:val="BodyText2"/>
    <w:rsid w:val="00300B9A"/>
    <w:rPr>
      <w:rFonts w:ascii="Times New Roman" w:eastAsia="Times New Roman" w:hAnsi="Times New Roman" w:cs="Times New Roman"/>
      <w:sz w:val="24"/>
      <w:szCs w:val="28"/>
    </w:rPr>
  </w:style>
  <w:style w:type="character" w:customStyle="1" w:styleId="HTMLMarkup">
    <w:name w:val="HTML Markup"/>
    <w:rsid w:val="00300B9A"/>
    <w:rPr>
      <w:vanish/>
      <w:color w:val="FF0000"/>
    </w:rPr>
  </w:style>
  <w:style w:type="table" w:styleId="TableGrid">
    <w:name w:val="Table Grid"/>
    <w:basedOn w:val="TableNormal"/>
    <w:rsid w:val="00300B9A"/>
    <w:pPr>
      <w:spacing w:before="60" w:after="6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0B9A"/>
    <w:pPr>
      <w:spacing w:after="200" w:line="276" w:lineRule="auto"/>
      <w:ind w:left="720"/>
    </w:pPr>
    <w:rPr>
      <w:rFonts w:cs="Arial"/>
      <w:sz w:val="26"/>
      <w:szCs w:val="22"/>
    </w:rPr>
  </w:style>
  <w:style w:type="paragraph" w:customStyle="1" w:styleId="Tieude1">
    <w:name w:val="Tieu de 1"/>
    <w:basedOn w:val="Heading2"/>
    <w:rsid w:val="00300B9A"/>
    <w:pPr>
      <w:spacing w:line="340" w:lineRule="exact"/>
      <w:ind w:left="720" w:hanging="360"/>
    </w:pPr>
    <w:rPr>
      <w:rFonts w:ascii="Times New Roman" w:hAnsi="Times New Roman" w:cs="Times New Roman"/>
      <w:bCs w:val="0"/>
      <w:i w:val="0"/>
      <w:iCs w:val="0"/>
      <w:sz w:val="30"/>
      <w:szCs w:val="32"/>
    </w:rPr>
  </w:style>
  <w:style w:type="character" w:styleId="CommentReference">
    <w:name w:val="annotation reference"/>
    <w:basedOn w:val="DefaultParagraphFont"/>
    <w:uiPriority w:val="99"/>
    <w:unhideWhenUsed/>
    <w:rsid w:val="00300B9A"/>
    <w:rPr>
      <w:sz w:val="16"/>
      <w:szCs w:val="16"/>
    </w:rPr>
  </w:style>
  <w:style w:type="paragraph" w:styleId="CommentText">
    <w:name w:val="annotation text"/>
    <w:basedOn w:val="Normal"/>
    <w:link w:val="CommentTextChar"/>
    <w:uiPriority w:val="99"/>
    <w:unhideWhenUsed/>
    <w:rsid w:val="00300B9A"/>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300B9A"/>
    <w:rPr>
      <w:rFonts w:ascii="Calibri" w:eastAsia="Calibri" w:hAnsi="Calibri" w:cs="Times New Roman"/>
      <w:sz w:val="20"/>
      <w:szCs w:val="20"/>
    </w:rPr>
  </w:style>
  <w:style w:type="character" w:styleId="Emphasis">
    <w:name w:val="Emphasis"/>
    <w:basedOn w:val="DefaultParagraphFont"/>
    <w:qFormat/>
    <w:rsid w:val="00300B9A"/>
    <w:rPr>
      <w:rFonts w:ascii="Times New Roman" w:hAnsi="Times New Roman"/>
      <w:iCs/>
      <w:sz w:val="24"/>
    </w:rPr>
  </w:style>
  <w:style w:type="paragraph" w:styleId="BalloonText">
    <w:name w:val="Balloon Text"/>
    <w:basedOn w:val="Normal"/>
    <w:link w:val="BalloonTextChar"/>
    <w:uiPriority w:val="99"/>
    <w:semiHidden/>
    <w:unhideWhenUsed/>
    <w:rsid w:val="00300B9A"/>
    <w:rPr>
      <w:rFonts w:ascii="Tahoma" w:hAnsi="Tahoma" w:cs="Tahoma"/>
      <w:sz w:val="16"/>
      <w:szCs w:val="16"/>
    </w:rPr>
  </w:style>
  <w:style w:type="character" w:customStyle="1" w:styleId="BalloonTextChar">
    <w:name w:val="Balloon Text Char"/>
    <w:basedOn w:val="DefaultParagraphFont"/>
    <w:link w:val="BalloonText"/>
    <w:uiPriority w:val="99"/>
    <w:semiHidden/>
    <w:rsid w:val="00300B9A"/>
    <w:rPr>
      <w:rFonts w:ascii="Tahoma" w:eastAsia="Times New Roman" w:hAnsi="Tahoma" w:cs="Tahoma"/>
      <w:sz w:val="16"/>
      <w:szCs w:val="16"/>
    </w:rPr>
  </w:style>
  <w:style w:type="paragraph" w:styleId="TOCHeading">
    <w:name w:val="TOC Heading"/>
    <w:basedOn w:val="Heading1"/>
    <w:next w:val="Normal"/>
    <w:uiPriority w:val="39"/>
    <w:unhideWhenUsed/>
    <w:qFormat/>
    <w:rsid w:val="00300B9A"/>
    <w:pPr>
      <w:keepLines/>
      <w:spacing w:before="480" w:after="0" w:line="276" w:lineRule="auto"/>
      <w:ind w:left="0"/>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07712A"/>
    <w:pPr>
      <w:tabs>
        <w:tab w:val="right" w:leader="dot" w:pos="9596"/>
      </w:tabs>
      <w:spacing w:after="100"/>
      <w:ind w:left="240"/>
    </w:pPr>
  </w:style>
  <w:style w:type="paragraph" w:styleId="TOC1">
    <w:name w:val="toc 1"/>
    <w:basedOn w:val="Normal"/>
    <w:next w:val="Normal"/>
    <w:autoRedefine/>
    <w:uiPriority w:val="39"/>
    <w:unhideWhenUsed/>
    <w:rsid w:val="00300B9A"/>
    <w:pPr>
      <w:tabs>
        <w:tab w:val="right" w:leader="dot" w:pos="9596"/>
      </w:tabs>
    </w:pPr>
  </w:style>
  <w:style w:type="character" w:styleId="Hyperlink">
    <w:name w:val="Hyperlink"/>
    <w:basedOn w:val="DefaultParagraphFont"/>
    <w:uiPriority w:val="99"/>
    <w:unhideWhenUsed/>
    <w:rsid w:val="00300B9A"/>
    <w:rPr>
      <w:color w:val="0000FF" w:themeColor="hyperlink"/>
      <w:u w:val="single"/>
    </w:rPr>
  </w:style>
  <w:style w:type="paragraph" w:styleId="TOC3">
    <w:name w:val="toc 3"/>
    <w:basedOn w:val="Normal"/>
    <w:next w:val="Normal"/>
    <w:autoRedefine/>
    <w:uiPriority w:val="39"/>
    <w:unhideWhenUsed/>
    <w:rsid w:val="00300B9A"/>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00B9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00B9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00B9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00B9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00B9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00B9A"/>
    <w:pPr>
      <w:spacing w:after="100" w:line="276" w:lineRule="auto"/>
      <w:ind w:left="1760"/>
    </w:pPr>
    <w:rPr>
      <w:rFonts w:asciiTheme="minorHAnsi" w:eastAsiaTheme="minorEastAsia" w:hAnsiTheme="minorHAnsi" w:cstheme="minorBidi"/>
      <w:sz w:val="22"/>
      <w:szCs w:val="22"/>
    </w:rPr>
  </w:style>
  <w:style w:type="paragraph" w:styleId="NoSpacing">
    <w:name w:val="No Spacing"/>
    <w:link w:val="NoSpacingChar"/>
    <w:uiPriority w:val="1"/>
    <w:qFormat/>
    <w:rsid w:val="00300B9A"/>
    <w:pPr>
      <w:spacing w:after="0" w:line="240" w:lineRule="auto"/>
    </w:pPr>
    <w:rPr>
      <w:rFonts w:eastAsiaTheme="minorEastAsia"/>
    </w:rPr>
  </w:style>
  <w:style w:type="character" w:customStyle="1" w:styleId="NoSpacingChar">
    <w:name w:val="No Spacing Char"/>
    <w:basedOn w:val="DefaultParagraphFont"/>
    <w:link w:val="NoSpacing"/>
    <w:uiPriority w:val="1"/>
    <w:rsid w:val="00300B9A"/>
    <w:rPr>
      <w:rFonts w:eastAsiaTheme="minorEastAsia"/>
    </w:rPr>
  </w:style>
  <w:style w:type="character" w:customStyle="1" w:styleId="EndnoteTextChar">
    <w:name w:val="Endnote Text Char"/>
    <w:basedOn w:val="DefaultParagraphFont"/>
    <w:link w:val="EndnoteText"/>
    <w:uiPriority w:val="99"/>
    <w:semiHidden/>
    <w:rsid w:val="00300B9A"/>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300B9A"/>
    <w:rPr>
      <w:sz w:val="20"/>
      <w:szCs w:val="20"/>
    </w:rPr>
  </w:style>
  <w:style w:type="character" w:customStyle="1" w:styleId="CommentSubjectChar">
    <w:name w:val="Comment Subject Char"/>
    <w:basedOn w:val="CommentTextChar"/>
    <w:link w:val="CommentSubject"/>
    <w:uiPriority w:val="99"/>
    <w:semiHidden/>
    <w:rsid w:val="00300B9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00B9A"/>
    <w:pPr>
      <w:spacing w:after="0"/>
    </w:pPr>
    <w:rPr>
      <w:rFonts w:ascii="Times New Roman" w:eastAsia="Times New Roman" w:hAnsi="Times New Roman"/>
      <w:b/>
      <w:bCs/>
    </w:rPr>
  </w:style>
  <w:style w:type="paragraph" w:styleId="NormalWeb">
    <w:name w:val="Normal (Web)"/>
    <w:basedOn w:val="Normal"/>
    <w:uiPriority w:val="99"/>
    <w:rsid w:val="00300B9A"/>
    <w:pPr>
      <w:spacing w:before="100" w:beforeAutospacing="1" w:after="100" w:afterAutospacing="1"/>
    </w:pPr>
    <w:rPr>
      <w:rFonts w:eastAsia="MS Mincho"/>
      <w:szCs w:val="24"/>
      <w:lang w:eastAsia="ja-JP"/>
    </w:rPr>
  </w:style>
  <w:style w:type="paragraph" w:customStyle="1" w:styleId="Than">
    <w:name w:val="Than"/>
    <w:basedOn w:val="Normal"/>
    <w:rsid w:val="00300B9A"/>
    <w:pPr>
      <w:spacing w:before="120"/>
      <w:ind w:firstLine="567"/>
      <w:jc w:val="both"/>
    </w:pPr>
    <w:rPr>
      <w:rFonts w:ascii="PdTime" w:hAnsi="PdTime"/>
      <w:szCs w:val="20"/>
      <w:lang w:val="en-GB"/>
    </w:rPr>
  </w:style>
  <w:style w:type="paragraph" w:customStyle="1" w:styleId="font6">
    <w:name w:val="font6"/>
    <w:basedOn w:val="Normal"/>
    <w:rsid w:val="00300B9A"/>
    <w:pPr>
      <w:spacing w:before="100" w:beforeAutospacing="1" w:after="100" w:afterAutospacing="1"/>
    </w:pPr>
    <w:rPr>
      <w:sz w:val="22"/>
      <w:szCs w:val="22"/>
    </w:rPr>
  </w:style>
  <w:style w:type="character" w:customStyle="1" w:styleId="FootnoteTextChar">
    <w:name w:val="Footnote Text Char"/>
    <w:basedOn w:val="DefaultParagraphFont"/>
    <w:link w:val="FootnoteText"/>
    <w:uiPriority w:val="99"/>
    <w:semiHidden/>
    <w:rsid w:val="00300B9A"/>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300B9A"/>
    <w:rPr>
      <w:sz w:val="20"/>
      <w:szCs w:val="20"/>
    </w:rPr>
  </w:style>
  <w:style w:type="paragraph" w:styleId="Index8">
    <w:name w:val="index 8"/>
    <w:basedOn w:val="Normal"/>
    <w:next w:val="Normal"/>
    <w:autoRedefine/>
    <w:semiHidden/>
    <w:rsid w:val="007A6367"/>
    <w:pPr>
      <w:keepNext/>
      <w:spacing w:before="60" w:after="60" w:line="320" w:lineRule="exact"/>
      <w:ind w:left="1920" w:hanging="240"/>
      <w:jc w:val="both"/>
    </w:pPr>
    <w:rPr>
      <w:rFonts w:ascii=".VnTime" w:hAnsi=".VnTime"/>
      <w:sz w:val="25"/>
      <w:szCs w:val="22"/>
    </w:rPr>
  </w:style>
  <w:style w:type="character" w:customStyle="1" w:styleId="Vnbnnidung">
    <w:name w:val="Văn bản nội dung_"/>
    <w:link w:val="Vnbnnidung0"/>
    <w:uiPriority w:val="99"/>
    <w:locked/>
    <w:rsid w:val="004E5727"/>
    <w:rPr>
      <w:rFonts w:ascii="Times New Roman" w:hAnsi="Times New Roman"/>
      <w:sz w:val="26"/>
      <w:szCs w:val="26"/>
    </w:rPr>
  </w:style>
  <w:style w:type="paragraph" w:customStyle="1" w:styleId="Vnbnnidung0">
    <w:name w:val="Văn bản nội dung"/>
    <w:basedOn w:val="Normal"/>
    <w:link w:val="Vnbnnidung"/>
    <w:uiPriority w:val="99"/>
    <w:rsid w:val="004E5727"/>
    <w:pPr>
      <w:widowControl w:val="0"/>
      <w:spacing w:after="100" w:line="259" w:lineRule="auto"/>
      <w:ind w:firstLine="20"/>
    </w:pPr>
    <w:rPr>
      <w:rFonts w:eastAsiaTheme="minorHAnsi" w:cstheme="minorBidi"/>
      <w:sz w:val="26"/>
      <w:szCs w:val="26"/>
    </w:rPr>
  </w:style>
  <w:style w:type="character" w:styleId="BookTitle">
    <w:name w:val="Book Title"/>
    <w:basedOn w:val="DefaultParagraphFont"/>
    <w:uiPriority w:val="33"/>
    <w:qFormat/>
    <w:rsid w:val="004E5727"/>
    <w:rPr>
      <w:b/>
      <w:bCs/>
      <w:i/>
      <w:iCs/>
      <w:spacing w:val="5"/>
    </w:rPr>
  </w:style>
  <w:style w:type="character" w:customStyle="1" w:styleId="Other">
    <w:name w:val="Other_"/>
    <w:link w:val="Other0"/>
    <w:rsid w:val="00C76B56"/>
    <w:rPr>
      <w:sz w:val="26"/>
      <w:szCs w:val="26"/>
      <w:shd w:val="clear" w:color="auto" w:fill="FFFFFF"/>
    </w:rPr>
  </w:style>
  <w:style w:type="paragraph" w:customStyle="1" w:styleId="Other0">
    <w:name w:val="Other"/>
    <w:basedOn w:val="Normal"/>
    <w:link w:val="Other"/>
    <w:rsid w:val="00C76B56"/>
    <w:pPr>
      <w:widowControl w:val="0"/>
      <w:shd w:val="clear" w:color="auto" w:fill="FFFFFF"/>
      <w:spacing w:after="200" w:line="262" w:lineRule="auto"/>
      <w:ind w:firstLine="400"/>
    </w:pPr>
    <w:rPr>
      <w:rFonts w:asciiTheme="minorHAnsi" w:eastAsiaTheme="minorHAnsi" w:hAnsiTheme="minorHAnsi" w:cstheme="minorBidi"/>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5491">
      <w:bodyDiv w:val="1"/>
      <w:marLeft w:val="0"/>
      <w:marRight w:val="0"/>
      <w:marTop w:val="0"/>
      <w:marBottom w:val="0"/>
      <w:divBdr>
        <w:top w:val="none" w:sz="0" w:space="0" w:color="auto"/>
        <w:left w:val="none" w:sz="0" w:space="0" w:color="auto"/>
        <w:bottom w:val="none" w:sz="0" w:space="0" w:color="auto"/>
        <w:right w:val="none" w:sz="0" w:space="0" w:color="auto"/>
      </w:divBdr>
    </w:div>
    <w:div w:id="7610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htt@petrolimex.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uongnt@petrolimex.com.v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2179C-3921-45BE-988D-4A307540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32</Pages>
  <Words>11231</Words>
  <Characters>64022</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15</cp:revision>
  <cp:lastPrinted>2021-04-16T07:04:00Z</cp:lastPrinted>
  <dcterms:created xsi:type="dcterms:W3CDTF">2021-04-16T03:29:00Z</dcterms:created>
  <dcterms:modified xsi:type="dcterms:W3CDTF">2021-04-16T07:07:00Z</dcterms:modified>
</cp:coreProperties>
</file>