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F7" w:rsidRPr="009A4CCD" w:rsidRDefault="008A05F7" w:rsidP="008A05F7">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8A05F7" w:rsidRPr="009A4CCD" w:rsidTr="00900DBC">
        <w:tc>
          <w:tcPr>
            <w:tcW w:w="3085" w:type="dxa"/>
          </w:tcPr>
          <w:p w:rsidR="008A05F7" w:rsidRPr="009A4CCD" w:rsidRDefault="008A05F7" w:rsidP="00900DBC">
            <w:pPr>
              <w:jc w:val="center"/>
              <w:rPr>
                <w:rFonts w:ascii="Times New Roman" w:hAnsi="Times New Roman" w:cs="Times New Roman"/>
                <w:b/>
              </w:rPr>
            </w:pPr>
            <w:r w:rsidRPr="009A4CCD">
              <w:rPr>
                <w:noProof/>
              </w:rPr>
              <mc:AlternateContent>
                <mc:Choice Requires="wps">
                  <w:drawing>
                    <wp:anchor distT="0" distB="0" distL="114300" distR="114300" simplePos="0" relativeHeight="251660288" behindDoc="0" locked="0" layoutInCell="1" allowOverlap="1" wp14:anchorId="55BEAFB2" wp14:editId="0F6724AC">
                      <wp:simplePos x="0" y="0"/>
                      <wp:positionH relativeFrom="column">
                        <wp:posOffset>501015</wp:posOffset>
                      </wp:positionH>
                      <wp:positionV relativeFrom="paragraph">
                        <wp:posOffset>197485</wp:posOffset>
                      </wp:positionV>
                      <wp:extent cx="8572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45pt;margin-top:15.55pt;width: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2l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ziZPw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"/>
                  </w:pict>
                </mc:Fallback>
              </mc:AlternateContent>
            </w:r>
            <w:r w:rsidRPr="009A4CCD">
              <w:rPr>
                <w:rFonts w:ascii="Times New Roman" w:hAnsi="Times New Roman" w:cs="Times New Roman"/>
                <w:b/>
              </w:rPr>
              <w:t>QUỐC HỘI</w:t>
            </w:r>
          </w:p>
        </w:tc>
        <w:tc>
          <w:tcPr>
            <w:tcW w:w="6203" w:type="dxa"/>
          </w:tcPr>
          <w:p w:rsidR="008A05F7" w:rsidRPr="009A4CCD" w:rsidRDefault="008A05F7" w:rsidP="00900DBC">
            <w:pPr>
              <w:jc w:val="center"/>
              <w:rPr>
                <w:rFonts w:ascii="Times New Roman" w:hAnsi="Times New Roman" w:cs="Times New Roman"/>
                <w:b/>
                <w:lang w:val="nl-NL"/>
              </w:rPr>
            </w:pPr>
            <w:r w:rsidRPr="009A4CCD">
              <w:rPr>
                <w:rFonts w:ascii="Times New Roman" w:hAnsi="Times New Roman" w:cs="Times New Roman"/>
                <w:b/>
                <w:lang w:val="nl-NL"/>
              </w:rPr>
              <w:t>CỘNG HÒA XÃ HỘI CHỦ NGHĨA VIỆT NAM</w:t>
            </w:r>
          </w:p>
          <w:p w:rsidR="008A05F7" w:rsidRPr="009A4CCD" w:rsidRDefault="008A05F7" w:rsidP="00900DBC">
            <w:pPr>
              <w:jc w:val="center"/>
              <w:rPr>
                <w:rFonts w:ascii="Times New Roman" w:hAnsi="Times New Roman" w:cs="Times New Roman"/>
                <w:b/>
                <w:lang w:val="nl-NL"/>
              </w:rPr>
            </w:pPr>
            <w:r w:rsidRPr="009A4CCD">
              <w:rPr>
                <w:rFonts w:ascii="Times New Roman" w:hAnsi="Times New Roman" w:cs="Times New Roman"/>
                <w:b/>
                <w:lang w:val="nl-NL"/>
              </w:rPr>
              <w:t>Độc lập – Tự do – Hạnh phúc</w:t>
            </w:r>
          </w:p>
        </w:tc>
      </w:tr>
      <w:tr w:rsidR="008A05F7" w:rsidRPr="009A4CCD" w:rsidTr="00900DBC">
        <w:trPr>
          <w:trHeight w:val="608"/>
        </w:trPr>
        <w:tc>
          <w:tcPr>
            <w:tcW w:w="3085" w:type="dxa"/>
          </w:tcPr>
          <w:p w:rsidR="008A05F7" w:rsidRPr="009A4CCD" w:rsidRDefault="008A05F7" w:rsidP="00900DBC">
            <w:pPr>
              <w:jc w:val="center"/>
              <w:rPr>
                <w:rFonts w:ascii="Times New Roman" w:hAnsi="Times New Roman" w:cs="Times New Roman"/>
                <w:b/>
              </w:rPr>
            </w:pPr>
          </w:p>
        </w:tc>
        <w:tc>
          <w:tcPr>
            <w:tcW w:w="6203" w:type="dxa"/>
          </w:tcPr>
          <w:p w:rsidR="008A05F7" w:rsidRPr="009A4CCD" w:rsidRDefault="008A05F7" w:rsidP="00900DBC">
            <w:pPr>
              <w:jc w:val="center"/>
              <w:rPr>
                <w:rFonts w:ascii="Times New Roman" w:hAnsi="Times New Roman" w:cs="Times New Roman"/>
                <w:b/>
                <w:lang w:val="nl-NL"/>
              </w:rPr>
            </w:pPr>
            <w:r w:rsidRPr="009A4CCD">
              <w:rPr>
                <w:noProof/>
              </w:rPr>
              <mc:AlternateContent>
                <mc:Choice Requires="wps">
                  <w:drawing>
                    <wp:anchor distT="0" distB="0" distL="114300" distR="114300" simplePos="0" relativeHeight="251661312" behindDoc="0" locked="0" layoutInCell="1" allowOverlap="1" wp14:anchorId="518250F3" wp14:editId="0F68638E">
                      <wp:simplePos x="0" y="0"/>
                      <wp:positionH relativeFrom="column">
                        <wp:posOffset>751840</wp:posOffset>
                      </wp:positionH>
                      <wp:positionV relativeFrom="paragraph">
                        <wp:posOffset>-1905</wp:posOffset>
                      </wp:positionV>
                      <wp:extent cx="22764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2pt;margin-top:-.15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Ij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PZNJ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"/>
                  </w:pict>
                </mc:Fallback>
              </mc:AlternateContent>
            </w:r>
          </w:p>
        </w:tc>
      </w:tr>
      <w:tr w:rsidR="008A05F7" w:rsidRPr="009A4CCD" w:rsidTr="00900DBC">
        <w:trPr>
          <w:trHeight w:val="413"/>
        </w:trPr>
        <w:tc>
          <w:tcPr>
            <w:tcW w:w="3085" w:type="dxa"/>
          </w:tcPr>
          <w:p w:rsidR="008A05F7" w:rsidRPr="009A4CCD" w:rsidRDefault="008A05F7" w:rsidP="00900DBC">
            <w:pPr>
              <w:jc w:val="center"/>
              <w:rPr>
                <w:rFonts w:ascii="Times New Roman" w:hAnsi="Times New Roman" w:cs="Times New Roman"/>
                <w:sz w:val="26"/>
              </w:rPr>
            </w:pPr>
            <w:r w:rsidRPr="009A4CCD">
              <w:rPr>
                <w:rFonts w:ascii="Times New Roman" w:hAnsi="Times New Roman" w:cs="Times New Roman"/>
                <w:sz w:val="26"/>
              </w:rPr>
              <w:t>Số: 42/2005/QH11</w:t>
            </w:r>
          </w:p>
        </w:tc>
        <w:tc>
          <w:tcPr>
            <w:tcW w:w="6203" w:type="dxa"/>
          </w:tcPr>
          <w:p w:rsidR="008A05F7" w:rsidRPr="009A4CCD" w:rsidRDefault="008A05F7" w:rsidP="00900DBC">
            <w:pPr>
              <w:jc w:val="right"/>
              <w:rPr>
                <w:rFonts w:ascii="Times New Roman" w:hAnsi="Times New Roman" w:cs="Times New Roman"/>
                <w:i/>
                <w:sz w:val="26"/>
                <w:lang w:val="nl-NL"/>
              </w:rPr>
            </w:pPr>
            <w:r w:rsidRPr="009A4CCD">
              <w:rPr>
                <w:rFonts w:ascii="Times New Roman" w:hAnsi="Times New Roman" w:cs="Times New Roman"/>
                <w:i/>
                <w:sz w:val="26"/>
                <w:lang w:val="nl-NL"/>
              </w:rPr>
              <w:t>Hà Nội, ngày 14 tháng 6 năm 2005</w:t>
            </w:r>
          </w:p>
        </w:tc>
      </w:tr>
    </w:tbl>
    <w:p w:rsidR="008A05F7" w:rsidRPr="009A4CCD" w:rsidRDefault="008A05F7" w:rsidP="008A05F7">
      <w:pPr>
        <w:tabs>
          <w:tab w:val="right" w:pos="4962"/>
          <w:tab w:val="right" w:pos="6663"/>
          <w:tab w:val="right" w:pos="8647"/>
          <w:tab w:val="right" w:pos="8931"/>
        </w:tabs>
        <w:rPr>
          <w:rFonts w:ascii=".VnClarendonH" w:hAnsi=".VnClarendonH" w:cs=".VnClarendonH"/>
          <w:b/>
          <w:bCs/>
          <w:sz w:val="20"/>
          <w:szCs w:val="20"/>
        </w:rPr>
      </w:pPr>
    </w:p>
    <w:p w:rsidR="008A05F7" w:rsidRPr="009A4CCD" w:rsidRDefault="008A05F7" w:rsidP="008A05F7">
      <w:pPr>
        <w:tabs>
          <w:tab w:val="right" w:pos="4962"/>
          <w:tab w:val="right" w:pos="6663"/>
          <w:tab w:val="right" w:pos="8647"/>
          <w:tab w:val="right" w:pos="8931"/>
        </w:tabs>
        <w:jc w:val="center"/>
        <w:rPr>
          <w:rFonts w:ascii=".VnClarendonH" w:hAnsi=".VnClarendonH" w:cs=".VnClarendonH"/>
          <w:b/>
          <w:bCs/>
          <w:sz w:val="20"/>
          <w:szCs w:val="20"/>
        </w:rPr>
      </w:pPr>
    </w:p>
    <w:p w:rsidR="008A05F7" w:rsidRPr="009A4CCD" w:rsidRDefault="008A05F7" w:rsidP="008A05F7">
      <w:pPr>
        <w:spacing w:line="276" w:lineRule="auto"/>
        <w:jc w:val="center"/>
        <w:rPr>
          <w:rFonts w:ascii="Times New Roman" w:hAnsi="Times New Roman" w:cs="Times New Roman"/>
          <w:b/>
          <w:bCs/>
          <w:sz w:val="30"/>
          <w:szCs w:val="34"/>
        </w:rPr>
      </w:pPr>
      <w:r w:rsidRPr="009A4CCD">
        <w:rPr>
          <w:rFonts w:ascii="Times New Roman" w:hAnsi="Times New Roman" w:cs="Times New Roman"/>
          <w:b/>
          <w:bCs/>
          <w:sz w:val="30"/>
          <w:szCs w:val="34"/>
        </w:rPr>
        <w:t xml:space="preserve">LUẬT </w:t>
      </w:r>
    </w:p>
    <w:p w:rsidR="008A05F7" w:rsidRPr="009A4CCD" w:rsidRDefault="008A05F7" w:rsidP="008A05F7">
      <w:pPr>
        <w:spacing w:line="276" w:lineRule="auto"/>
        <w:jc w:val="center"/>
        <w:rPr>
          <w:rFonts w:ascii="Times New Roman" w:hAnsi="Times New Roman" w:cs="Times New Roman"/>
          <w:b/>
          <w:bCs/>
          <w:sz w:val="30"/>
          <w:szCs w:val="34"/>
        </w:rPr>
      </w:pPr>
      <w:r w:rsidRPr="009A4CCD">
        <w:rPr>
          <w:rFonts w:ascii="Times New Roman" w:hAnsi="Times New Roman" w:cs="Times New Roman"/>
          <w:b/>
          <w:bCs/>
          <w:sz w:val="30"/>
          <w:szCs w:val="34"/>
        </w:rPr>
        <w:t>SỬA ĐỔI, BỔ SUNG MỘT SỐ ĐIỀU CỦA LUẬT HẢI QUAN</w:t>
      </w:r>
    </w:p>
    <w:p w:rsidR="008A05F7" w:rsidRPr="009A4CCD" w:rsidRDefault="008A05F7" w:rsidP="008A05F7">
      <w:pPr>
        <w:spacing w:before="240"/>
        <w:ind w:right="17" w:firstLine="720"/>
        <w:jc w:val="both"/>
        <w:rPr>
          <w:rFonts w:ascii="Times New Roman" w:hAnsi="Times New Roman" w:cs="Times New Roman"/>
        </w:rPr>
      </w:pPr>
      <w:r w:rsidRPr="009A4CCD">
        <w:rPr>
          <w:rFonts w:ascii="Times New Roman" w:hAnsi="Times New Roman" w:cs="Times New Roman"/>
        </w:rPr>
        <w:t>Căn cứ vào Hiến pháp nước Cộng hòa xã hội chủ nghĩa Việt Nam năm 1992 đã được sửa đổi, bổ sung theo Nghị quyết số 51/2001/QH10 ngày 25 tháng 12 năm 2001 của Quốc hội khóa X, kỳ họp thứ 10;</w:t>
      </w:r>
    </w:p>
    <w:p w:rsidR="008A05F7" w:rsidRPr="009A4CCD" w:rsidRDefault="008A05F7" w:rsidP="008A05F7">
      <w:pPr>
        <w:spacing w:before="120"/>
        <w:ind w:right="18"/>
        <w:jc w:val="both"/>
        <w:rPr>
          <w:rFonts w:ascii="Times New Roman" w:hAnsi="Times New Roman" w:cs="Times New Roman"/>
        </w:rPr>
      </w:pPr>
      <w:r w:rsidRPr="009A4CCD">
        <w:rPr>
          <w:rFonts w:ascii="Times New Roman" w:hAnsi="Times New Roman" w:cs="Times New Roman"/>
        </w:rPr>
        <w:tab/>
        <w:t>Luật này sửa đổi, bổ sung một số điều của Luật hải quan đã được Quốc hội nước Cộng hòa xã hội chủ nghĩa Việt Nam thông qua ngày 29 tháng 6 năm 2001.</w:t>
      </w:r>
    </w:p>
    <w:p w:rsidR="008A05F7" w:rsidRPr="009A4CCD" w:rsidRDefault="008A05F7" w:rsidP="008A05F7">
      <w:pPr>
        <w:spacing w:before="240"/>
        <w:ind w:right="17"/>
        <w:jc w:val="both"/>
        <w:rPr>
          <w:rFonts w:ascii="Times New Roman" w:hAnsi="Times New Roman" w:cs="Times New Roman"/>
          <w:b/>
          <w:bCs/>
        </w:rPr>
      </w:pPr>
      <w:r w:rsidRPr="009A4CCD">
        <w:rPr>
          <w:rFonts w:ascii="Times New Roman" w:hAnsi="Times New Roman" w:cs="Times New Roman"/>
        </w:rPr>
        <w:tab/>
      </w:r>
      <w:r w:rsidRPr="009A4CCD">
        <w:rPr>
          <w:rFonts w:ascii="Times New Roman" w:hAnsi="Times New Roman" w:cs="Times New Roman"/>
          <w:b/>
          <w:bCs/>
        </w:rPr>
        <w:t>Điều 1</w:t>
      </w:r>
    </w:p>
    <w:p w:rsidR="008A05F7" w:rsidRPr="009A4CCD" w:rsidRDefault="008A05F7" w:rsidP="008A05F7">
      <w:pPr>
        <w:spacing w:before="120"/>
        <w:ind w:right="18"/>
        <w:jc w:val="both"/>
        <w:rPr>
          <w:rFonts w:ascii="Times New Roman" w:hAnsi="Times New Roman" w:cs="Times New Roman"/>
        </w:rPr>
      </w:pPr>
      <w:r w:rsidRPr="009A4CCD">
        <w:rPr>
          <w:rFonts w:ascii="Times New Roman" w:hAnsi="Times New Roman" w:cs="Times New Roman"/>
        </w:rPr>
        <w:tab/>
        <w:t>Sửa đổi, bổ sung một số điều của Luật hải quan:</w:t>
      </w:r>
    </w:p>
    <w:p w:rsidR="008A05F7" w:rsidRPr="009A4CCD" w:rsidRDefault="008A05F7" w:rsidP="008A05F7">
      <w:pPr>
        <w:pStyle w:val="ListParagraph"/>
        <w:numPr>
          <w:ilvl w:val="0"/>
          <w:numId w:val="5"/>
        </w:numPr>
        <w:spacing w:before="120"/>
        <w:ind w:right="18"/>
        <w:jc w:val="both"/>
        <w:rPr>
          <w:rFonts w:ascii="Times New Roman" w:hAnsi="Times New Roman" w:cs="Times New Roman"/>
          <w:b/>
          <w:bCs/>
          <w:i/>
          <w:iCs/>
        </w:rPr>
      </w:pPr>
      <w:r w:rsidRPr="009A4CCD">
        <w:rPr>
          <w:rFonts w:ascii="Times New Roman" w:hAnsi="Times New Roman" w:cs="Times New Roman"/>
          <w:b/>
          <w:bCs/>
          <w:i/>
          <w:iCs/>
        </w:rPr>
        <w:t>Điều 2 được sửa đổi, bổ sung như sau:</w:t>
      </w:r>
    </w:p>
    <w:p w:rsidR="008A05F7" w:rsidRPr="009A4CCD" w:rsidRDefault="008A05F7" w:rsidP="008A05F7">
      <w:pPr>
        <w:spacing w:before="120"/>
        <w:ind w:left="720" w:right="18"/>
        <w:jc w:val="both"/>
        <w:rPr>
          <w:rFonts w:ascii="Times New Roman" w:hAnsi="Times New Roman" w:cs="Times New Roman"/>
          <w:b/>
          <w:bCs/>
          <w:i/>
          <w:iCs/>
        </w:rPr>
      </w:pPr>
      <w:r w:rsidRPr="009A4CCD">
        <w:rPr>
          <w:rFonts w:ascii="Times New Roman" w:hAnsi="Times New Roman" w:cs="Times New Roman"/>
          <w:b/>
          <w:bCs/>
          <w:i/>
          <w:iCs/>
        </w:rPr>
        <w:t>"</w:t>
      </w:r>
      <w:r w:rsidRPr="009A4CCD">
        <w:rPr>
          <w:rFonts w:ascii="Times New Roman" w:hAnsi="Times New Roman" w:cs="Times New Roman"/>
          <w:b/>
          <w:bCs/>
          <w:iCs/>
        </w:rPr>
        <w:t>Điều 2</w:t>
      </w:r>
      <w:r w:rsidRPr="009A4CCD">
        <w:rPr>
          <w:rFonts w:ascii="Times New Roman" w:hAnsi="Times New Roman" w:cs="Times New Roman"/>
          <w:b/>
          <w:bCs/>
          <w:i/>
          <w:iCs/>
        </w:rPr>
        <w:t>. Phạm vi điều chỉnh</w:t>
      </w:r>
    </w:p>
    <w:p w:rsidR="008A05F7" w:rsidRPr="009A4CCD" w:rsidRDefault="008A05F7" w:rsidP="008A05F7">
      <w:pPr>
        <w:keepNext/>
        <w:spacing w:before="120"/>
        <w:ind w:right="18" w:firstLine="720"/>
        <w:jc w:val="both"/>
        <w:rPr>
          <w:rFonts w:ascii="Times New Roman" w:hAnsi="Times New Roman" w:cs="Times New Roman"/>
          <w:bCs/>
          <w:lang w:val="nl-NL"/>
        </w:rPr>
      </w:pPr>
      <w:r w:rsidRPr="009A4CCD">
        <w:rPr>
          <w:rFonts w:ascii="Times New Roman" w:hAnsi="Times New Roman" w:cs="Times New Roman"/>
          <w:bCs/>
          <w:lang w:val="nl-NL"/>
        </w:rPr>
        <w:t>Luật này quy định quản lý nhà nước về hải quan đối với hàng hóa được xuất khẩu, nhập khẩu, quá cảnh, phương tiện vận tải xuất cảnh, nhập cảnh, quá cảnh của tổ chức, cá nhân trong nước và nước ngoài trong lãnh thổ hải quan; về tổ chức và hoạt động của hải quan."</w:t>
      </w:r>
    </w:p>
    <w:p w:rsidR="008A05F7" w:rsidRPr="009A4CCD" w:rsidRDefault="008A05F7" w:rsidP="008A05F7">
      <w:pPr>
        <w:keepNext/>
        <w:spacing w:before="120"/>
        <w:ind w:right="18" w:firstLine="720"/>
        <w:jc w:val="both"/>
        <w:rPr>
          <w:rFonts w:ascii="Times New Roman" w:hAnsi="Times New Roman" w:cs="Times New Roman"/>
          <w:b/>
          <w:bCs/>
          <w:i/>
          <w:lang w:val="nl-NL"/>
        </w:rPr>
      </w:pPr>
      <w:r w:rsidRPr="009A4CCD">
        <w:rPr>
          <w:rFonts w:ascii="Times New Roman" w:hAnsi="Times New Roman" w:cs="Times New Roman"/>
          <w:b/>
          <w:bCs/>
          <w:i/>
          <w:lang w:val="nl-NL"/>
        </w:rPr>
        <w:t>2. Bổ sung khoản 18 vào Điều 4 như sau:</w:t>
      </w:r>
    </w:p>
    <w:p w:rsidR="008A05F7" w:rsidRPr="009A4CCD" w:rsidRDefault="008A05F7" w:rsidP="008A05F7">
      <w:pPr>
        <w:tabs>
          <w:tab w:val="left" w:pos="612"/>
        </w:tabs>
        <w:spacing w:before="120"/>
        <w:ind w:right="18"/>
        <w:jc w:val="both"/>
        <w:rPr>
          <w:rFonts w:ascii="Times New Roman" w:hAnsi="Times New Roman" w:cs="Times New Roman"/>
          <w:strike/>
          <w:lang w:val="nl-NL"/>
        </w:rPr>
      </w:pPr>
      <w:r w:rsidRPr="009A4CCD">
        <w:rPr>
          <w:rFonts w:ascii="Times New Roman" w:hAnsi="Times New Roman" w:cs="Times New Roman"/>
          <w:sz w:val="26"/>
          <w:szCs w:val="26"/>
          <w:lang w:val="nl-NL"/>
        </w:rPr>
        <w:t xml:space="preserve">  </w:t>
      </w:r>
      <w:r w:rsidRPr="009A4CCD">
        <w:rPr>
          <w:rFonts w:ascii="Times New Roman" w:hAnsi="Times New Roman" w:cs="Times New Roman"/>
          <w:sz w:val="26"/>
          <w:szCs w:val="26"/>
          <w:lang w:val="nl-NL"/>
        </w:rPr>
        <w:tab/>
        <w:t>“</w:t>
      </w:r>
      <w:r w:rsidRPr="009A4CCD">
        <w:rPr>
          <w:rFonts w:ascii="Times New Roman" w:hAnsi="Times New Roman" w:cs="Times New Roman"/>
          <w:lang w:val="nl-NL"/>
        </w:rPr>
        <w:t>18. Lãnh thổ hải quan g</w:t>
      </w:r>
      <w:r w:rsidRPr="009A4CCD">
        <w:rPr>
          <w:lang w:val="nl-NL"/>
        </w:rPr>
        <w:t>å</w:t>
      </w:r>
      <w:r w:rsidRPr="009A4CCD">
        <w:rPr>
          <w:rFonts w:ascii="Times New Roman" w:hAnsi="Times New Roman" w:cs="Times New Roman"/>
          <w:lang w:val="nl-NL"/>
        </w:rPr>
        <w:t xml:space="preserve">m những khu vực trong lãnh thổ nước Cộng hoà xã hội chủ nghĩa Việt Nam, trong vùng đặc quyền kinh tế, thềm lục địa của Việt Nam, nơi Luật hải quan được áp dụng.” </w:t>
      </w:r>
    </w:p>
    <w:p w:rsidR="008A05F7" w:rsidRPr="009A4CCD" w:rsidRDefault="008A05F7" w:rsidP="008A05F7">
      <w:pPr>
        <w:tabs>
          <w:tab w:val="left" w:pos="612"/>
        </w:tabs>
        <w:spacing w:before="240"/>
        <w:ind w:right="17"/>
        <w:jc w:val="both"/>
        <w:rPr>
          <w:rFonts w:ascii="Times New Roman" w:hAnsi="Times New Roman" w:cs="Times New Roman"/>
          <w:b/>
          <w:bCs/>
          <w:i/>
          <w:iCs/>
          <w:lang w:val="nl-NL"/>
        </w:rPr>
      </w:pPr>
      <w:r w:rsidRPr="009A4CCD">
        <w:rPr>
          <w:rFonts w:ascii="Times New Roman" w:hAnsi="Times New Roman" w:cs="Times New Roman"/>
          <w:b/>
          <w:bCs/>
          <w:i/>
          <w:iCs/>
          <w:lang w:val="nl-NL"/>
        </w:rPr>
        <w:tab/>
        <w:t>3. Bổ sung Điều 5a sau Điều 5 như sau:</w:t>
      </w:r>
    </w:p>
    <w:p w:rsidR="008A05F7" w:rsidRPr="009A4CCD" w:rsidRDefault="008A05F7" w:rsidP="008A05F7">
      <w:pPr>
        <w:spacing w:before="120"/>
        <w:ind w:right="18" w:firstLine="720"/>
        <w:jc w:val="both"/>
        <w:rPr>
          <w:rFonts w:ascii="Times New Roman" w:hAnsi="Times New Roman" w:cs="Times New Roman"/>
          <w:b/>
          <w:bCs/>
          <w:i/>
          <w:iCs/>
          <w:lang w:val="nl-NL"/>
        </w:rPr>
      </w:pPr>
      <w:r w:rsidRPr="009A4CCD">
        <w:rPr>
          <w:rFonts w:ascii="Times New Roman" w:hAnsi="Times New Roman" w:cs="Times New Roman"/>
          <w:b/>
          <w:bCs/>
          <w:lang w:val="nl-NL"/>
        </w:rPr>
        <w:t xml:space="preserve">“Điều 5a. </w:t>
      </w:r>
      <w:r w:rsidRPr="009A4CCD">
        <w:rPr>
          <w:rFonts w:ascii="Times New Roman" w:hAnsi="Times New Roman" w:cs="Times New Roman"/>
          <w:b/>
          <w:bCs/>
          <w:i/>
          <w:iCs/>
          <w:lang w:val="nl-NL"/>
        </w:rPr>
        <w:t>Hoạt động hợp tác quốc tế của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Theo chức năng và quy định của pháp luật, trong phạm vi thẩm quyền được phân cấp, Hải quan Việt Nam có trách nhiệm:</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1. Thực hiện quyền, nghĩa vụ và lợi ích của Nhà nước Cộng hoà xã hội chủ nghĩa Việt Nam tại Tổ chức Hải quan thế giới;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2. </w:t>
      </w:r>
      <w:r w:rsidRPr="009A4CCD">
        <w:rPr>
          <w:lang w:val="nl-NL"/>
        </w:rPr>
        <w:t>§</w:t>
      </w:r>
      <w:r w:rsidRPr="009A4CCD">
        <w:rPr>
          <w:rFonts w:ascii="Times New Roman" w:hAnsi="Times New Roman" w:cs="Times New Roman"/>
          <w:lang w:val="nl-NL"/>
        </w:rPr>
        <w:t xml:space="preserve">àm phán, ký kết và tổ chức thực hiện thoả thuận </w:t>
      </w:r>
      <w:r w:rsidRPr="009A4CCD">
        <w:rPr>
          <w:lang w:val="nl-NL"/>
        </w:rPr>
        <w:t>quèc tÕ</w:t>
      </w:r>
      <w:r w:rsidRPr="009A4CCD">
        <w:rPr>
          <w:rFonts w:ascii="Times New Roman" w:hAnsi="Times New Roman" w:cs="Times New Roman"/>
          <w:lang w:val="nl-NL"/>
        </w:rPr>
        <w:t xml:space="preserve"> song phương với Hải quan nước ngoài.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lastRenderedPageBreak/>
        <w:t>3. Tổ chức khai thác, trao đổi thông tin và hợp tác nghiệp vụ với Hải quan các nước, các tổ chức quốc tế có liên quan.”</w:t>
      </w:r>
    </w:p>
    <w:p w:rsidR="008A05F7" w:rsidRPr="009A4CCD" w:rsidRDefault="008A05F7" w:rsidP="008A05F7">
      <w:pPr>
        <w:tabs>
          <w:tab w:val="left" w:pos="612"/>
        </w:tabs>
        <w:spacing w:before="240"/>
        <w:ind w:right="17"/>
        <w:jc w:val="both"/>
        <w:rPr>
          <w:rFonts w:ascii="Times New Roman" w:hAnsi="Times New Roman" w:cs="Times New Roman"/>
          <w:b/>
          <w:bCs/>
          <w:i/>
          <w:iCs/>
          <w:lang w:val="nl-NL"/>
        </w:rPr>
      </w:pPr>
      <w:r w:rsidRPr="009A4CCD">
        <w:rPr>
          <w:rFonts w:ascii="Times New Roman" w:hAnsi="Times New Roman" w:cs="Times New Roman"/>
          <w:b/>
          <w:bCs/>
          <w:i/>
          <w:iCs/>
          <w:lang w:val="nl-NL"/>
        </w:rPr>
        <w:tab/>
        <w:t>4. Điều 8 được sửa đổi, bổ sung như sau:</w:t>
      </w:r>
    </w:p>
    <w:p w:rsidR="008A05F7" w:rsidRPr="009A4CCD" w:rsidRDefault="008A05F7" w:rsidP="008A05F7">
      <w:pPr>
        <w:pStyle w:val="BodyTextIndent3"/>
        <w:spacing w:before="120" w:line="240" w:lineRule="auto"/>
        <w:ind w:right="18" w:firstLine="0"/>
        <w:rPr>
          <w:rFonts w:ascii="Times New Roman" w:hAnsi="Times New Roman" w:cs="Times New Roman"/>
          <w:b/>
          <w:bCs/>
          <w:lang w:val="nl-NL"/>
        </w:rPr>
      </w:pPr>
      <w:r w:rsidRPr="009A4CCD">
        <w:rPr>
          <w:rFonts w:ascii="Times New Roman" w:hAnsi="Times New Roman" w:cs="Times New Roman"/>
          <w:lang w:val="nl-NL"/>
        </w:rPr>
        <w:tab/>
      </w:r>
      <w:r w:rsidRPr="009A4CCD">
        <w:rPr>
          <w:rFonts w:ascii="Times New Roman" w:hAnsi="Times New Roman" w:cs="Times New Roman"/>
          <w:b/>
          <w:bCs/>
          <w:lang w:val="nl-NL"/>
        </w:rPr>
        <w:t xml:space="preserve">“Điều 8. </w:t>
      </w:r>
      <w:r w:rsidRPr="009A4CCD">
        <w:rPr>
          <w:rFonts w:ascii="Times New Roman" w:hAnsi="Times New Roman" w:cs="Times New Roman"/>
          <w:b/>
          <w:bCs/>
          <w:i/>
          <w:iCs/>
          <w:lang w:val="nl-NL"/>
        </w:rPr>
        <w:t>Hiện đại hoá quản lý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1. Nhà nước ưu tiên đầu tư, khuyến khích tổ chức, cá nhân tham gia phát triển công nghệ và phương tiện kỹ thuật tiên tiến để bảo đảm áp dụng phương pháp quản lý hải quan hiện đại; khuyến khích tổ chức, cá nhân có hoạt động xuất khẩu, nhập khẩu tham gia xây dựng, thực hiện giao dịch điện tử và thủ tục hải quan điện tử. </w:t>
      </w:r>
    </w:p>
    <w:p w:rsidR="008A05F7" w:rsidRPr="009A4CCD" w:rsidRDefault="008A05F7" w:rsidP="008A05F7">
      <w:pPr>
        <w:pStyle w:val="BodyTextIndent3"/>
        <w:spacing w:before="120" w:line="240" w:lineRule="auto"/>
        <w:ind w:right="18"/>
        <w:rPr>
          <w:rFonts w:ascii="Times New Roman" w:hAnsi="Times New Roman" w:cs="Times New Roman"/>
          <w:lang w:val="nl-NL"/>
        </w:rPr>
      </w:pPr>
      <w:r w:rsidRPr="009A4CCD">
        <w:rPr>
          <w:rFonts w:ascii="Times New Roman" w:hAnsi="Times New Roman" w:cs="Times New Roman"/>
          <w:lang w:val="nl-NL"/>
        </w:rPr>
        <w:t>2. Chính phủ quy định cụ thể về hệ thống tiêu chuẩn kỹ thuật trao đổi số liệu điện tử, giá trị pháp lý của chứng từ điện tử  phù hợp với quy định của pháp luật về giao dịch điện tử; trách nhiệm, quyền hạn của cơ quan hải quan các cấp, cơ quan nhà nước hữu quan, tổ chức, cá nhân hoạt động xuất khẩu, nhập khẩu, xuất cảnh, nhập cảnh trong việc thực hiện thủ tục hải quan điện tử; các biện pháp khuyến khích quy định tại khoản 1 Điều này.”</w:t>
      </w:r>
    </w:p>
    <w:p w:rsidR="008A05F7" w:rsidRPr="009A4CCD" w:rsidRDefault="008A05F7" w:rsidP="008A05F7">
      <w:pPr>
        <w:tabs>
          <w:tab w:val="left" w:pos="612"/>
        </w:tabs>
        <w:spacing w:before="240"/>
        <w:ind w:right="17"/>
        <w:jc w:val="both"/>
        <w:rPr>
          <w:rFonts w:ascii="Times New Roman" w:hAnsi="Times New Roman" w:cs="Times New Roman"/>
          <w:b/>
          <w:bCs/>
          <w:i/>
          <w:iCs/>
          <w:lang w:val="nl-NL"/>
        </w:rPr>
      </w:pPr>
      <w:r w:rsidRPr="009A4CCD">
        <w:rPr>
          <w:rFonts w:ascii="Times New Roman" w:hAnsi="Times New Roman" w:cs="Times New Roman"/>
          <w:b/>
          <w:bCs/>
          <w:i/>
          <w:iCs/>
          <w:lang w:val="nl-NL"/>
        </w:rPr>
        <w:tab/>
        <w:t>5. Điều 11 được sửa đổi, bổ sung như sau:</w:t>
      </w:r>
    </w:p>
    <w:p w:rsidR="008A05F7" w:rsidRPr="009A4CCD" w:rsidRDefault="008A05F7" w:rsidP="008A05F7">
      <w:pPr>
        <w:keepNext/>
        <w:spacing w:before="120"/>
        <w:ind w:right="18"/>
        <w:jc w:val="both"/>
        <w:rPr>
          <w:rFonts w:ascii="Times New Roman" w:hAnsi="Times New Roman" w:cs="Times New Roman"/>
          <w:b/>
          <w:bCs/>
          <w:i/>
          <w:iCs/>
          <w:spacing w:val="24"/>
          <w:lang w:val="nl-NL"/>
        </w:rPr>
      </w:pPr>
      <w:r w:rsidRPr="009A4CCD">
        <w:rPr>
          <w:b/>
          <w:bCs/>
          <w:i/>
          <w:iCs/>
          <w:spacing w:val="24"/>
          <w:lang w:val="nl-NL"/>
        </w:rPr>
        <w:tab/>
      </w:r>
      <w:r w:rsidRPr="009A4CCD">
        <w:rPr>
          <w:rFonts w:ascii="Times New Roman" w:hAnsi="Times New Roman" w:cs="Times New Roman"/>
          <w:b/>
          <w:bCs/>
          <w:i/>
          <w:iCs/>
          <w:spacing w:val="24"/>
          <w:lang w:val="nl-NL"/>
        </w:rPr>
        <w:t>"</w:t>
      </w:r>
      <w:r w:rsidRPr="009A4CCD">
        <w:rPr>
          <w:rFonts w:ascii="Times New Roman" w:hAnsi="Times New Roman" w:cs="Times New Roman"/>
          <w:b/>
          <w:bCs/>
          <w:iCs/>
          <w:spacing w:val="24"/>
          <w:lang w:val="nl-NL"/>
        </w:rPr>
        <w:t xml:space="preserve">Điều 11. </w:t>
      </w:r>
      <w:r w:rsidRPr="009A4CCD">
        <w:rPr>
          <w:rFonts w:ascii="Times New Roman" w:hAnsi="Times New Roman" w:cs="Times New Roman"/>
          <w:b/>
          <w:bCs/>
          <w:i/>
          <w:iCs/>
          <w:spacing w:val="24"/>
          <w:lang w:val="nl-NL"/>
        </w:rPr>
        <w:t>Nhiệm vụ của Hải quan</w:t>
      </w:r>
    </w:p>
    <w:p w:rsidR="008A05F7" w:rsidRPr="009A4CCD" w:rsidRDefault="008A05F7" w:rsidP="008A05F7">
      <w:pPr>
        <w:keepNext/>
        <w:spacing w:before="120"/>
        <w:ind w:right="18"/>
        <w:jc w:val="both"/>
        <w:rPr>
          <w:rFonts w:ascii="Times New Roman" w:hAnsi="Times New Roman" w:cs="Times New Roman"/>
          <w:lang w:val="nl-NL"/>
        </w:rPr>
      </w:pPr>
      <w:r w:rsidRPr="009A4CCD">
        <w:rPr>
          <w:rFonts w:ascii="Times New Roman" w:hAnsi="Times New Roman" w:cs="Times New Roman"/>
          <w:b/>
          <w:bCs/>
          <w:iCs/>
          <w:spacing w:val="24"/>
          <w:lang w:val="nl-NL"/>
        </w:rPr>
        <w:tab/>
      </w:r>
      <w:r w:rsidRPr="009A4CCD">
        <w:rPr>
          <w:rFonts w:ascii="Times New Roman" w:hAnsi="Times New Roman" w:cs="Times New Roman"/>
          <w:lang w:val="nl-NL"/>
        </w:rPr>
        <w:t>Hải quan Việt Nam có nhiệm vụ thực hiện kiểm tra, giám sát hàng hóa, phương tiện vận tải; phòng, chống buôn lậu, vận chuyển trái phép hàng hóa qua biên giới; tổ chức thực hiện pháp luật về thuế đối với hàng hóa xuất khẩu, nhập khẩu; thống kê hàng hóa xuất khẩu, nhập khẩu; kiến nghị chủ trương, biện pháp quản lý nhà nước về hải quan đối với hoạt động xuất khẩu, nhập khẩu, xuất cảnh, nhập cảnh, quá cảnh và chính sách thuế đối với hàng hóa xuất khẩu, nhập khẩu."</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6. Khoản 1 Điều 13 được sửa đổi, bổ sung như sau:</w:t>
      </w:r>
    </w:p>
    <w:p w:rsidR="008A05F7" w:rsidRPr="009A4CCD" w:rsidRDefault="008A05F7" w:rsidP="008A05F7">
      <w:pPr>
        <w:spacing w:before="240"/>
        <w:ind w:right="17"/>
        <w:jc w:val="both"/>
        <w:rPr>
          <w:rFonts w:ascii="Times New Roman" w:hAnsi="Times New Roman" w:cs="Times New Roman"/>
          <w:bCs/>
          <w:iCs/>
          <w:lang w:val="nl-NL"/>
        </w:rPr>
      </w:pPr>
      <w:r w:rsidRPr="009A4CCD">
        <w:rPr>
          <w:rFonts w:ascii="Times New Roman" w:hAnsi="Times New Roman" w:cs="Times New Roman"/>
          <w:bCs/>
          <w:iCs/>
          <w:lang w:val="nl-NL"/>
        </w:rPr>
        <w:tab/>
        <w:t>"1. Hệ thống tổ chức của Hải quan Việt Nam gồm có:</w:t>
      </w:r>
    </w:p>
    <w:p w:rsidR="008A05F7" w:rsidRPr="009A4CCD" w:rsidRDefault="008A05F7" w:rsidP="008A05F7">
      <w:pPr>
        <w:numPr>
          <w:ilvl w:val="0"/>
          <w:numId w:val="1"/>
        </w:numPr>
        <w:spacing w:before="240"/>
        <w:ind w:right="17"/>
        <w:jc w:val="both"/>
        <w:rPr>
          <w:rFonts w:ascii="Times New Roman" w:hAnsi="Times New Roman" w:cs="Times New Roman"/>
          <w:bCs/>
          <w:iCs/>
          <w:lang w:val="nl-NL"/>
        </w:rPr>
      </w:pPr>
      <w:r w:rsidRPr="009A4CCD">
        <w:rPr>
          <w:rFonts w:ascii="Times New Roman" w:hAnsi="Times New Roman" w:cs="Times New Roman"/>
          <w:bCs/>
          <w:iCs/>
          <w:lang w:val="nl-NL"/>
        </w:rPr>
        <w:t>Tổng cục Hải quan;</w:t>
      </w:r>
    </w:p>
    <w:p w:rsidR="008A05F7" w:rsidRPr="009A4CCD" w:rsidRDefault="008A05F7" w:rsidP="008A05F7">
      <w:pPr>
        <w:numPr>
          <w:ilvl w:val="0"/>
          <w:numId w:val="1"/>
        </w:numPr>
        <w:spacing w:before="240"/>
        <w:ind w:right="17"/>
        <w:jc w:val="both"/>
        <w:rPr>
          <w:rFonts w:ascii="Times New Roman" w:hAnsi="Times New Roman" w:cs="Times New Roman"/>
          <w:bCs/>
          <w:iCs/>
          <w:lang w:val="nl-NL"/>
        </w:rPr>
      </w:pPr>
      <w:r w:rsidRPr="009A4CCD">
        <w:rPr>
          <w:rFonts w:ascii="Times New Roman" w:hAnsi="Times New Roman" w:cs="Times New Roman"/>
          <w:bCs/>
          <w:iCs/>
          <w:lang w:val="nl-NL"/>
        </w:rPr>
        <w:t>Cục Hải quan tỉnh, liên tỉnh, thành phố trực thuộc trung ương;</w:t>
      </w:r>
    </w:p>
    <w:p w:rsidR="008A05F7" w:rsidRPr="009A4CCD" w:rsidRDefault="008A05F7" w:rsidP="008A05F7">
      <w:pPr>
        <w:numPr>
          <w:ilvl w:val="0"/>
          <w:numId w:val="1"/>
        </w:numPr>
        <w:spacing w:before="240"/>
        <w:ind w:right="17"/>
        <w:jc w:val="both"/>
        <w:rPr>
          <w:rFonts w:ascii="Times New Roman" w:hAnsi="Times New Roman" w:cs="Times New Roman"/>
          <w:bCs/>
          <w:iCs/>
          <w:lang w:val="nl-NL"/>
        </w:rPr>
      </w:pPr>
      <w:r w:rsidRPr="009A4CCD">
        <w:rPr>
          <w:rFonts w:ascii="Times New Roman" w:hAnsi="Times New Roman" w:cs="Times New Roman"/>
          <w:bCs/>
          <w:iCs/>
          <w:lang w:val="nl-NL"/>
        </w:rPr>
        <w:t>Chi cục Hải quan cửa khẩu, Đội kiểm soát hải quan và đơn vị tương đương."</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7. Bổ sung khoản 3 vào Điều 14 như sau:</w:t>
      </w:r>
    </w:p>
    <w:p w:rsidR="008A05F7" w:rsidRPr="009A4CCD" w:rsidRDefault="00E948E0" w:rsidP="00E948E0">
      <w:pPr>
        <w:spacing w:before="240"/>
        <w:ind w:right="17" w:firstLine="720"/>
        <w:jc w:val="both"/>
        <w:rPr>
          <w:rFonts w:ascii="Times New Roman" w:hAnsi="Times New Roman" w:cs="Times New Roman"/>
          <w:bCs/>
          <w:iCs/>
          <w:lang w:val="nl-NL"/>
        </w:rPr>
      </w:pPr>
      <w:r w:rsidRPr="009A4CCD">
        <w:rPr>
          <w:rFonts w:ascii="Times New Roman" w:hAnsi="Times New Roman" w:cs="Times New Roman"/>
          <w:bCs/>
          <w:iCs/>
          <w:lang w:val="nl-NL"/>
        </w:rPr>
        <w:t>"</w:t>
      </w:r>
      <w:r w:rsidR="008A05F7" w:rsidRPr="009A4CCD">
        <w:rPr>
          <w:rFonts w:ascii="Times New Roman" w:hAnsi="Times New Roman" w:cs="Times New Roman"/>
          <w:bCs/>
          <w:iCs/>
          <w:lang w:val="nl-NL"/>
        </w:rPr>
        <w:t>3. Nghiêm cấm công chức hải quan bao che, thông đồng</w:t>
      </w:r>
      <w:r w:rsidRPr="009A4CCD">
        <w:rPr>
          <w:rFonts w:ascii="Times New Roman" w:hAnsi="Times New Roman" w:cs="Times New Roman"/>
          <w:bCs/>
          <w:iCs/>
          <w:lang w:val="nl-NL"/>
        </w:rPr>
        <w:t xml:space="preserve"> </w:t>
      </w:r>
      <w:r w:rsidR="008A05F7" w:rsidRPr="009A4CCD">
        <w:rPr>
          <w:rFonts w:ascii="Times New Roman" w:hAnsi="Times New Roman" w:cs="Times New Roman"/>
          <w:lang w:val="nl-NL"/>
        </w:rPr>
        <w:t>để buôn lậu, gian lận thương mại, gian lận thuế; gây phiền hà, khó khăn trong việc làm thủ tục hải quan; nhận hối lộ; chiếm dụng, biển thủ hàng hoá tạm giữ và thực hiện các hành vi khác nhằm mụ</w:t>
      </w:r>
      <w:r w:rsidRPr="009A4CCD">
        <w:rPr>
          <w:rFonts w:ascii="Times New Roman" w:hAnsi="Times New Roman" w:cs="Times New Roman"/>
          <w:lang w:val="nl-NL"/>
        </w:rPr>
        <w:t>c đích vụ lợi."</w:t>
      </w:r>
    </w:p>
    <w:p w:rsidR="008A05F7" w:rsidRPr="009A4CCD" w:rsidRDefault="008A05F7" w:rsidP="008A05F7">
      <w:pPr>
        <w:spacing w:before="120"/>
        <w:ind w:right="18" w:firstLine="720"/>
        <w:jc w:val="both"/>
        <w:rPr>
          <w:rFonts w:ascii="Times New Roman" w:hAnsi="Times New Roman" w:cs="Times New Roman"/>
          <w:b/>
          <w:i/>
          <w:lang w:val="nl-NL"/>
        </w:rPr>
      </w:pPr>
      <w:r w:rsidRPr="009A4CCD">
        <w:rPr>
          <w:rFonts w:ascii="Times New Roman" w:hAnsi="Times New Roman" w:cs="Times New Roman"/>
          <w:b/>
          <w:i/>
          <w:lang w:val="nl-NL"/>
        </w:rPr>
        <w:t>8. Bổ sung khoản 1a sau khoản 1 Điều 15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lastRenderedPageBreak/>
        <w:t xml:space="preserve"> “1a. Kiểm tra hải quan được thực hiện trên cơ sở phân tích thông tin, đánh giá việc chấp hành pháp luật của chủ hàng, mức độ rủi ro về vi phạm pháp luật hải quan để bảo đảm quản lý nhà nước về hải quan và không gây khó khăn cho hoạt động xuất khẩu, nhập khẩu;”</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9. Điều 16 được sửa đổi, bổ sung như sau:</w:t>
      </w:r>
    </w:p>
    <w:p w:rsidR="008A05F7" w:rsidRPr="009A4CCD" w:rsidRDefault="008A05F7" w:rsidP="008A05F7">
      <w:pPr>
        <w:pStyle w:val="Heading2"/>
        <w:spacing w:before="120"/>
        <w:ind w:right="18" w:firstLine="720"/>
        <w:rPr>
          <w:i/>
          <w:iCs/>
          <w:sz w:val="28"/>
          <w:szCs w:val="28"/>
          <w:lang w:val="nl-NL"/>
        </w:rPr>
      </w:pPr>
      <w:r w:rsidRPr="009A4CCD">
        <w:rPr>
          <w:sz w:val="28"/>
          <w:szCs w:val="28"/>
          <w:lang w:val="nl-NL"/>
        </w:rPr>
        <w:t>“Điều 16.</w:t>
      </w:r>
      <w:r w:rsidRPr="009A4CCD">
        <w:rPr>
          <w:i/>
          <w:iCs/>
          <w:sz w:val="28"/>
          <w:szCs w:val="28"/>
          <w:lang w:val="nl-NL"/>
        </w:rPr>
        <w:t xml:space="preserve"> Thủ tục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1. Khi làm thủ tục hải quan, người khai hải quan phải: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a) Khai và nộp tờ khai hải quan; nộp, xuất trình chứng từ thuộc hồ sơ hải quan; trong trường hợp thực hiện thủ tục hải quan điện tử, người khai hải quan được khai và gửi hồ sơ hải quan thông qua hệ thống xử lý dữ liệu điện tử của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b) Đưa hàng hóa, phương tiện vận tải đến địa điểm được quy định cho việc kiểm tra thực tế hàng hóa, phương tiện vận tải.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c) Nộp thuế và thực hiện các nghĩa vụ tài chính khác theo các quy định của pháp luật.</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Khi làm thủ tục hải quan, công chức hải quan phải: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a) Tiếp nhận và đăng ký hồ sơ hải quan; trong trường hợp thực hiện thủ tục hải quan điện tử, việc tiếp nhận và đăng ký hồ sơ hải quan được thực hiện thông qua hệ thống xử lý dữ liệu điện tử của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b) Kiểm tra hồ sơ hải quan và kiểm tra thực tế hàng hóa, phương tiện vận tải;</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c) Thu thuế và các khoản thu khác theo quy định của pháp luật;</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d) Quyết định việc thông quan hàng hóa, phương tiện vận tải"</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spacing w:val="24"/>
          <w:lang w:val="nl-NL"/>
        </w:rPr>
        <w:t>10</w:t>
      </w:r>
      <w:r w:rsidRPr="009A4CCD">
        <w:rPr>
          <w:rFonts w:ascii="Times New Roman" w:hAnsi="Times New Roman" w:cs="Times New Roman"/>
          <w:i/>
          <w:iCs/>
          <w:spacing w:val="24"/>
          <w:lang w:val="nl-NL"/>
        </w:rPr>
        <w:t xml:space="preserve">. </w:t>
      </w:r>
      <w:r w:rsidRPr="009A4CCD">
        <w:rPr>
          <w:rFonts w:ascii="Times New Roman" w:hAnsi="Times New Roman" w:cs="Times New Roman"/>
          <w:b/>
          <w:bCs/>
          <w:i/>
          <w:iCs/>
          <w:spacing w:val="24"/>
          <w:lang w:val="nl-NL"/>
        </w:rPr>
        <w:t>Điều 17 được s</w:t>
      </w:r>
      <w:r w:rsidRPr="009A4CCD">
        <w:rPr>
          <w:rFonts w:ascii="Times New Roman" w:hAnsi="Times New Roman" w:cs="Times New Roman"/>
          <w:b/>
          <w:bCs/>
          <w:i/>
          <w:iCs/>
          <w:lang w:val="nl-NL"/>
        </w:rPr>
        <w:t>ửa đổi, bổ sung như sau:</w:t>
      </w:r>
    </w:p>
    <w:p w:rsidR="008A05F7" w:rsidRPr="009A4CCD" w:rsidRDefault="008A05F7" w:rsidP="008A05F7">
      <w:pPr>
        <w:spacing w:before="120"/>
        <w:ind w:right="18" w:firstLine="720"/>
        <w:jc w:val="both"/>
        <w:rPr>
          <w:rFonts w:ascii="Times New Roman" w:eastAsia="Batang" w:hAnsi="Times New Roman"/>
          <w:b/>
          <w:bCs/>
          <w:i/>
          <w:iCs/>
          <w:lang w:val="nl-NL"/>
        </w:rPr>
      </w:pPr>
      <w:r w:rsidRPr="009A4CCD">
        <w:rPr>
          <w:rFonts w:ascii="Times New Roman" w:hAnsi="Times New Roman" w:cs="Times New Roman"/>
          <w:b/>
          <w:bCs/>
          <w:lang w:val="nl-NL"/>
        </w:rPr>
        <w:t>“Điều 17.</w:t>
      </w:r>
      <w:r w:rsidRPr="009A4CCD">
        <w:rPr>
          <w:rFonts w:ascii="Times New Roman" w:hAnsi="Times New Roman" w:cs="Times New Roman"/>
          <w:b/>
          <w:bCs/>
          <w:i/>
          <w:iCs/>
          <w:lang w:val="nl-NL"/>
        </w:rPr>
        <w:t xml:space="preserve"> Địa điểm làm thủ tục hải quan</w:t>
      </w:r>
    </w:p>
    <w:p w:rsidR="008A05F7" w:rsidRPr="009A4CCD" w:rsidRDefault="008A05F7" w:rsidP="008A05F7">
      <w:pPr>
        <w:spacing w:before="120"/>
        <w:ind w:right="18" w:firstLine="720"/>
        <w:jc w:val="both"/>
        <w:rPr>
          <w:rFonts w:ascii="Times New Roman" w:eastAsia="Batang" w:hAnsi="Times New Roman"/>
          <w:b/>
          <w:bCs/>
          <w:i/>
          <w:iCs/>
          <w:lang w:val="nl-NL"/>
        </w:rPr>
      </w:pPr>
      <w:r w:rsidRPr="009A4CCD">
        <w:rPr>
          <w:rFonts w:ascii="Times New Roman" w:hAnsi="Times New Roman" w:cs="Times New Roman"/>
          <w:lang w:val="nl-NL"/>
        </w:rPr>
        <w:t>Địa điểm làm thủ tục hải quan là trụ sở Chi cục Hải quan cửa khâỉ, trụ sở Chi cục Hải quan ngoài cửa khẩu.</w:t>
      </w:r>
    </w:p>
    <w:p w:rsidR="008A05F7" w:rsidRPr="009A4CCD" w:rsidRDefault="008A05F7" w:rsidP="008A05F7">
      <w:pPr>
        <w:spacing w:before="120"/>
        <w:ind w:right="18" w:hanging="108"/>
        <w:jc w:val="both"/>
        <w:rPr>
          <w:rFonts w:ascii="Times New Roman" w:hAnsi="Times New Roman" w:cs="Times New Roman"/>
          <w:lang w:val="nl-NL"/>
        </w:rPr>
      </w:pPr>
      <w:r w:rsidRPr="009A4CCD">
        <w:rPr>
          <w:rFonts w:ascii="Times New Roman" w:hAnsi="Times New Roman" w:cs="Times New Roman"/>
          <w:lang w:val="nl-NL"/>
        </w:rPr>
        <w:t xml:space="preserve">Trong trường hợp thực hiện thủ tục hải quan điện tử thì nơi tiếp nhận, xử lý hồ sơ hải quan có thể là trụ sở Hải quan tỉnh, liên tỉnh, thành phố trực thuộc trung ương. </w:t>
      </w:r>
    </w:p>
    <w:p w:rsidR="008A05F7" w:rsidRPr="009A4CCD" w:rsidRDefault="008A05F7" w:rsidP="008A05F7">
      <w:pPr>
        <w:spacing w:before="120"/>
        <w:ind w:right="18" w:hanging="108"/>
        <w:jc w:val="both"/>
        <w:rPr>
          <w:rFonts w:ascii="Times New Roman" w:hAnsi="Times New Roman" w:cs="Times New Roman"/>
          <w:lang w:val="nl-NL"/>
        </w:rPr>
      </w:pPr>
      <w:r w:rsidRPr="009A4CCD">
        <w:rPr>
          <w:rFonts w:ascii="Times New Roman" w:hAnsi="Times New Roman" w:cs="Times New Roman"/>
          <w:lang w:val="nl-NL"/>
        </w:rPr>
        <w:tab/>
      </w:r>
      <w:r w:rsidRPr="009A4CCD">
        <w:rPr>
          <w:rFonts w:ascii="Times New Roman" w:hAnsi="Times New Roman" w:cs="Times New Roman"/>
          <w:lang w:val="nl-NL"/>
        </w:rPr>
        <w:tab/>
        <w:t>Trong trường hợp cần thiết, việc kiểm tra thực tế hàng hóa xuất khẩu, nhập khẩu có thể được thực hiện tại địa điểm khác do Tổng cục trưởng Tổng cục Hải quan quyết định."</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11. Khoản 1 và khoản 2 Điều 18 được sửa đổi, bổ sung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“1. Hàng hoá nhập khẩu được thực hiện trước ngày hàng hoá đến cửa khẩu hoặc trong thời hạn 30 ngày, kể từ ngày hàng hoá đến cửa khẩu; tờ khai </w:t>
      </w:r>
      <w:r w:rsidRPr="009A4CCD">
        <w:rPr>
          <w:rFonts w:ascii="Times New Roman" w:hAnsi="Times New Roman" w:cs="Times New Roman"/>
          <w:lang w:val="nl-NL"/>
        </w:rPr>
        <w:lastRenderedPageBreak/>
        <w:t xml:space="preserve">hải quan có giá trị làm thủ tục hải quan trong thời hạn 15 ngày, kể từ ngày đăng ký;  </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Hàng hoá xuất khẩu được thực hiện chậm nhất là 08 giờ trước khi phương tiện vận tải xuất cảnh; tờ khai hải quan có giá trị làm thủ tục hải quan trong thời hạn 15 ngày, kể từ ngày đăng ký;”</w:t>
      </w:r>
    </w:p>
    <w:p w:rsidR="008A05F7" w:rsidRPr="009A4CCD" w:rsidRDefault="008A05F7" w:rsidP="008A05F7">
      <w:pPr>
        <w:spacing w:before="240"/>
        <w:ind w:right="17"/>
        <w:jc w:val="both"/>
        <w:rPr>
          <w:rFonts w:ascii="Times New Roman" w:hAnsi="Times New Roman" w:cs="Times New Roman"/>
          <w:b/>
          <w:bCs/>
          <w:i/>
          <w:iCs/>
          <w:lang w:val="nl-NL"/>
        </w:rPr>
      </w:pPr>
      <w:r w:rsidRPr="009A4CCD">
        <w:rPr>
          <w:i/>
          <w:iCs/>
          <w:sz w:val="26"/>
          <w:szCs w:val="26"/>
          <w:lang w:val="nl-NL"/>
        </w:rPr>
        <w:tab/>
      </w:r>
      <w:r w:rsidRPr="009A4CCD">
        <w:rPr>
          <w:rFonts w:ascii="Times New Roman" w:hAnsi="Times New Roman" w:cs="Times New Roman"/>
          <w:b/>
          <w:bCs/>
          <w:i/>
          <w:iCs/>
          <w:lang w:val="nl-NL"/>
        </w:rPr>
        <w:t>12. Khoản 1 Điều 20 được sửa đổi, bổ sung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“1. Khai hải quan được thực hiện thống nhất theo quy định của Bộ Tài chính.”</w:t>
      </w:r>
    </w:p>
    <w:p w:rsidR="008A05F7" w:rsidRPr="009A4CCD" w:rsidRDefault="008A05F7" w:rsidP="008A05F7">
      <w:pPr>
        <w:spacing w:before="120"/>
        <w:ind w:right="18" w:firstLine="720"/>
        <w:jc w:val="both"/>
        <w:rPr>
          <w:rFonts w:ascii="Times New Roman" w:hAnsi="Times New Roman" w:cs="Times New Roman"/>
          <w:b/>
          <w:i/>
          <w:lang w:val="nl-NL"/>
        </w:rPr>
      </w:pPr>
      <w:r w:rsidRPr="009A4CCD">
        <w:rPr>
          <w:rFonts w:ascii="Times New Roman" w:hAnsi="Times New Roman" w:cs="Times New Roman"/>
          <w:b/>
          <w:i/>
          <w:lang w:val="nl-NL"/>
        </w:rPr>
        <w:t>13. Điều 22 được sửa đổi, bổ sung như sau:</w:t>
      </w:r>
    </w:p>
    <w:p w:rsidR="008A05F7" w:rsidRPr="009A4CCD" w:rsidRDefault="008A05F7" w:rsidP="008A05F7">
      <w:pPr>
        <w:spacing w:before="120"/>
        <w:ind w:right="18" w:firstLine="720"/>
        <w:jc w:val="both"/>
        <w:rPr>
          <w:rFonts w:ascii="Times New Roman" w:hAnsi="Times New Roman" w:cs="Times New Roman"/>
          <w:b/>
          <w:i/>
          <w:lang w:val="nl-NL"/>
        </w:rPr>
      </w:pPr>
      <w:r w:rsidRPr="009A4CCD">
        <w:rPr>
          <w:rFonts w:ascii="Times New Roman" w:hAnsi="Times New Roman" w:cs="Times New Roman"/>
          <w:b/>
          <w:i/>
          <w:lang w:val="nl-NL"/>
        </w:rPr>
        <w:t>"Điều 22. Hồ sơ hải quan</w:t>
      </w:r>
    </w:p>
    <w:p w:rsidR="008A05F7" w:rsidRPr="009A4CCD" w:rsidRDefault="008A05F7" w:rsidP="008A05F7">
      <w:pPr>
        <w:numPr>
          <w:ilvl w:val="0"/>
          <w:numId w:val="2"/>
        </w:numPr>
        <w:spacing w:before="120"/>
        <w:ind w:right="18"/>
        <w:jc w:val="both"/>
        <w:rPr>
          <w:rFonts w:ascii="Times New Roman" w:hAnsi="Times New Roman" w:cs="Times New Roman"/>
          <w:lang w:val="nl-NL"/>
        </w:rPr>
      </w:pPr>
      <w:r w:rsidRPr="009A4CCD">
        <w:rPr>
          <w:rFonts w:ascii="Times New Roman" w:hAnsi="Times New Roman" w:cs="Times New Roman"/>
          <w:lang w:val="nl-NL"/>
        </w:rPr>
        <w:t>Hồ sơ hải quan gồm có:</w:t>
      </w:r>
    </w:p>
    <w:p w:rsidR="008A05F7" w:rsidRPr="009A4CCD" w:rsidRDefault="008A05F7" w:rsidP="008A05F7">
      <w:pPr>
        <w:numPr>
          <w:ilvl w:val="0"/>
          <w:numId w:val="3"/>
        </w:numPr>
        <w:spacing w:before="120"/>
        <w:ind w:right="18"/>
        <w:jc w:val="both"/>
        <w:rPr>
          <w:rFonts w:ascii="Times New Roman" w:hAnsi="Times New Roman" w:cs="Times New Roman"/>
          <w:lang w:val="nl-NL"/>
        </w:rPr>
      </w:pPr>
      <w:r w:rsidRPr="009A4CCD">
        <w:rPr>
          <w:rFonts w:ascii="Times New Roman" w:hAnsi="Times New Roman" w:cs="Times New Roman"/>
          <w:lang w:val="nl-NL"/>
        </w:rPr>
        <w:t>Tờ khai hải quan;</w:t>
      </w:r>
    </w:p>
    <w:p w:rsidR="008A05F7" w:rsidRPr="009A4CCD" w:rsidRDefault="008A05F7" w:rsidP="008A05F7">
      <w:pPr>
        <w:numPr>
          <w:ilvl w:val="0"/>
          <w:numId w:val="3"/>
        </w:numPr>
        <w:spacing w:before="120"/>
        <w:ind w:right="18"/>
        <w:jc w:val="both"/>
        <w:rPr>
          <w:rFonts w:ascii="Times New Roman" w:hAnsi="Times New Roman" w:cs="Times New Roman"/>
          <w:lang w:val="nl-NL"/>
        </w:rPr>
      </w:pPr>
      <w:r w:rsidRPr="009A4CCD">
        <w:rPr>
          <w:rFonts w:ascii="Times New Roman" w:hAnsi="Times New Roman" w:cs="Times New Roman"/>
          <w:lang w:val="nl-NL"/>
        </w:rPr>
        <w:t>Hóa đơn thương mại;</w:t>
      </w:r>
    </w:p>
    <w:p w:rsidR="008A05F7" w:rsidRPr="009A4CCD" w:rsidRDefault="008A05F7" w:rsidP="008A05F7">
      <w:pPr>
        <w:numPr>
          <w:ilvl w:val="0"/>
          <w:numId w:val="3"/>
        </w:numPr>
        <w:spacing w:before="120"/>
        <w:ind w:right="18"/>
        <w:jc w:val="both"/>
        <w:rPr>
          <w:rFonts w:ascii="Times New Roman" w:hAnsi="Times New Roman" w:cs="Times New Roman"/>
          <w:lang w:val="nl-NL"/>
        </w:rPr>
      </w:pPr>
      <w:r w:rsidRPr="009A4CCD">
        <w:rPr>
          <w:rFonts w:ascii="Times New Roman" w:hAnsi="Times New Roman" w:cs="Times New Roman"/>
          <w:lang w:val="nl-NL"/>
        </w:rPr>
        <w:t>Hợp đồng mua bán hàng hóa;</w:t>
      </w:r>
    </w:p>
    <w:p w:rsidR="008A05F7" w:rsidRPr="009A4CCD" w:rsidRDefault="008A05F7" w:rsidP="008A05F7">
      <w:pPr>
        <w:spacing w:before="120"/>
        <w:ind w:right="17" w:firstLine="709"/>
        <w:jc w:val="both"/>
        <w:rPr>
          <w:rFonts w:ascii="Times New Roman" w:hAnsi="Times New Roman" w:cs="Times New Roman"/>
          <w:lang w:val="nl-NL"/>
        </w:rPr>
      </w:pPr>
      <w:r w:rsidRPr="009A4CCD">
        <w:rPr>
          <w:rFonts w:ascii="Times New Roman" w:hAnsi="Times New Roman" w:cs="Times New Roman"/>
          <w:lang w:val="nl-NL"/>
        </w:rPr>
        <w:t>d) Giấy phép của cơ quan nhà nước có thẩm quyền đối với hàng hóa xuất khẩu, nhập khẩu, quá cảnh, phương tiện vận tải xuất cảnh, nhập cảnh, quá cảnh mà theo quy định của pháp luật phải có giấy phép;</w:t>
      </w:r>
    </w:p>
    <w:p w:rsidR="008A05F7" w:rsidRPr="009A4CCD" w:rsidRDefault="008A05F7" w:rsidP="008A05F7">
      <w:pPr>
        <w:spacing w:before="120"/>
        <w:ind w:right="17" w:firstLine="709"/>
        <w:jc w:val="both"/>
        <w:rPr>
          <w:rFonts w:ascii="Times New Roman" w:hAnsi="Times New Roman" w:cs="Times New Roman"/>
          <w:lang w:val="nl-NL"/>
        </w:rPr>
      </w:pPr>
      <w:r w:rsidRPr="009A4CCD">
        <w:rPr>
          <w:rFonts w:ascii="Times New Roman" w:hAnsi="Times New Roman" w:cs="Times New Roman"/>
          <w:lang w:val="nl-NL"/>
        </w:rPr>
        <w:t>đ) Các chứng từ khác theo quy định của pháp luật đối với từng mặt hàng mà người khai hải quan phải nộp hoặc xuất trình cho cơ quan hải quan.</w:t>
      </w:r>
    </w:p>
    <w:p w:rsidR="008A05F7" w:rsidRPr="009A4CCD" w:rsidRDefault="008A05F7" w:rsidP="008A05F7">
      <w:pPr>
        <w:spacing w:before="120"/>
        <w:ind w:right="18" w:firstLine="720"/>
        <w:jc w:val="both"/>
        <w:rPr>
          <w:rFonts w:ascii="Times New Roman" w:hAnsi="Times New Roman" w:cs="Times New Roman"/>
          <w:spacing w:val="-4"/>
          <w:lang w:val="pt-BR"/>
        </w:rPr>
      </w:pPr>
      <w:r w:rsidRPr="009A4CCD">
        <w:rPr>
          <w:rFonts w:ascii="Times New Roman" w:hAnsi="Times New Roman" w:cs="Times New Roman"/>
          <w:spacing w:val="-4"/>
          <w:lang w:val="pt-BR"/>
        </w:rPr>
        <w:t>Hồ sơ hải quan là hồ sơ giấy hoặc hồ sơ  điện tử. Hồ sơ hải quan điện tử phải bảo đảm tính toàn vẹn và khuôn dạng theo quy định của pháp luật.</w:t>
      </w:r>
    </w:p>
    <w:p w:rsidR="008A05F7" w:rsidRPr="009A4CCD" w:rsidRDefault="008A05F7" w:rsidP="008A05F7">
      <w:pPr>
        <w:spacing w:before="120" w:line="276" w:lineRule="auto"/>
        <w:ind w:right="18" w:firstLine="720"/>
        <w:jc w:val="both"/>
        <w:rPr>
          <w:rFonts w:ascii="Times New Roman" w:hAnsi="Times New Roman" w:cs="Times New Roman"/>
          <w:spacing w:val="-4"/>
          <w:lang w:val="pt-BR"/>
        </w:rPr>
      </w:pPr>
      <w:r w:rsidRPr="009A4CCD">
        <w:rPr>
          <w:rFonts w:ascii="Times New Roman" w:hAnsi="Times New Roman" w:cs="Times New Roman"/>
          <w:spacing w:val="-4"/>
          <w:lang w:val="pt-BR"/>
        </w:rPr>
        <w:t>2. Hồ sơ hải quan được nộp, xuất trình cho cơ quan hải quan tại trụ sở Hải quan. Trong trường hợp có lý do chính đáng, được thủ trưởng cơ quan hải quan nơi tiếp nhận hồ sơ hải quan đồng ý, người khai hải quan được gia hạn thời gian phải nộp, xuất trình một số chứng từ  thuộc hồ sơ hải quan; bổ sung; sửa chữa, thay thế tờ khai hải quan đã đăng ký đến trước thời điểm kiểm tra thực tế hàng hóa, phương tiện vận tải hoặc trước thời điểm miễn kiểm tra thực tế hàng hóa; nộp tờ lược khai hải quan và hoàn chỉnh tờ khai trong thời hạn quy định; khai một lần để xuất khẩu, nhập khẩu nhiều lần trong một thời gian nhất định đối với mặt hàng nhất định."</w:t>
      </w:r>
    </w:p>
    <w:p w:rsidR="008A05F7" w:rsidRPr="009A4CCD" w:rsidRDefault="008A05F7" w:rsidP="008A05F7">
      <w:pPr>
        <w:spacing w:before="120" w:line="276" w:lineRule="auto"/>
        <w:ind w:right="18" w:firstLine="720"/>
        <w:jc w:val="both"/>
        <w:rPr>
          <w:rFonts w:ascii="Times New Roman" w:hAnsi="Times New Roman" w:cs="Times New Roman"/>
          <w:spacing w:val="-4"/>
          <w:lang w:val="pt-BR"/>
        </w:rPr>
      </w:pPr>
      <w:r w:rsidRPr="009A4CCD">
        <w:rPr>
          <w:rFonts w:ascii="Times New Roman" w:hAnsi="Times New Roman" w:cs="Times New Roman"/>
          <w:b/>
          <w:bCs/>
          <w:i/>
          <w:iCs/>
          <w:lang w:val="pt-BR"/>
        </w:rPr>
        <w:t>14. Điều 23 được sửa đổi, bổ sung như sau:</w:t>
      </w:r>
    </w:p>
    <w:p w:rsidR="008A05F7" w:rsidRPr="009A4CCD" w:rsidRDefault="008A05F7" w:rsidP="008A05F7">
      <w:pPr>
        <w:keepNext/>
        <w:spacing w:before="240"/>
        <w:ind w:right="17" w:firstLine="720"/>
        <w:jc w:val="both"/>
        <w:rPr>
          <w:rFonts w:ascii="Times New Roman" w:hAnsi="Times New Roman" w:cs="Times New Roman"/>
          <w:b/>
          <w:bCs/>
          <w:i/>
          <w:iCs/>
          <w:lang w:val="pt-BR"/>
        </w:rPr>
      </w:pPr>
      <w:r w:rsidRPr="009A4CCD">
        <w:rPr>
          <w:rFonts w:ascii="Times New Roman" w:hAnsi="Times New Roman" w:cs="Times New Roman"/>
          <w:b/>
          <w:bCs/>
          <w:i/>
          <w:iCs/>
          <w:lang w:val="pt-BR"/>
        </w:rPr>
        <w:lastRenderedPageBreak/>
        <w:t>"</w:t>
      </w:r>
      <w:r w:rsidRPr="009A4CCD">
        <w:rPr>
          <w:rFonts w:ascii="Times New Roman" w:hAnsi="Times New Roman" w:cs="Times New Roman"/>
          <w:b/>
          <w:bCs/>
          <w:iCs/>
          <w:lang w:val="pt-BR"/>
        </w:rPr>
        <w:t>Điều 23</w:t>
      </w:r>
      <w:r w:rsidRPr="009A4CCD">
        <w:rPr>
          <w:rFonts w:ascii="Times New Roman" w:hAnsi="Times New Roman" w:cs="Times New Roman"/>
          <w:b/>
          <w:bCs/>
          <w:i/>
          <w:iCs/>
          <w:lang w:val="pt-BR"/>
        </w:rPr>
        <w:t>. Quyền và nghĩa vụ của người khai hải quan</w:t>
      </w:r>
    </w:p>
    <w:p w:rsidR="008A05F7" w:rsidRPr="009A4CCD" w:rsidRDefault="008A05F7" w:rsidP="008A05F7">
      <w:pPr>
        <w:keepNext/>
        <w:numPr>
          <w:ilvl w:val="0"/>
          <w:numId w:val="4"/>
        </w:numPr>
        <w:spacing w:before="240"/>
        <w:ind w:right="17"/>
        <w:jc w:val="both"/>
        <w:rPr>
          <w:rFonts w:ascii="Times New Roman" w:hAnsi="Times New Roman" w:cs="Times New Roman"/>
          <w:bCs/>
          <w:iCs/>
          <w:lang w:val="pt-BR"/>
        </w:rPr>
      </w:pPr>
      <w:r w:rsidRPr="009A4CCD">
        <w:rPr>
          <w:rFonts w:ascii="Times New Roman" w:hAnsi="Times New Roman" w:cs="Times New Roman"/>
          <w:bCs/>
          <w:iCs/>
          <w:lang w:val="pt-BR"/>
        </w:rPr>
        <w:t>Người khai hải quan có quyền:</w:t>
      </w:r>
    </w:p>
    <w:p w:rsidR="008A05F7" w:rsidRPr="009A4CCD" w:rsidRDefault="008A05F7" w:rsidP="008A05F7">
      <w:pPr>
        <w:keepNext/>
        <w:spacing w:before="240"/>
        <w:ind w:right="17" w:firstLine="709"/>
        <w:jc w:val="both"/>
        <w:rPr>
          <w:rFonts w:ascii="Times New Roman" w:hAnsi="Times New Roman" w:cs="Times New Roman"/>
          <w:bCs/>
          <w:iCs/>
          <w:lang w:val="pt-BR"/>
        </w:rPr>
      </w:pPr>
      <w:r w:rsidRPr="009A4CCD">
        <w:rPr>
          <w:rFonts w:ascii="Times New Roman" w:hAnsi="Times New Roman" w:cs="Times New Roman"/>
          <w:bCs/>
          <w:iCs/>
          <w:lang w:val="pt-BR"/>
        </w:rPr>
        <w:t>a) Được cơ quan hải quan cung cấp thông tin liên quan đến việc khải hải quan đối với hàng hóa xuất khẩu, nhập khẩu, quá cảnh, phương tiện vận tải xuất cảnh, nhập cảnh, quá cảnh và hướng dẫn làm thủ tục hải quan;</w:t>
      </w:r>
    </w:p>
    <w:p w:rsidR="008A05F7" w:rsidRPr="009A4CCD" w:rsidRDefault="008A05F7" w:rsidP="008A05F7">
      <w:pPr>
        <w:spacing w:before="120"/>
        <w:ind w:right="18" w:firstLine="720"/>
        <w:jc w:val="both"/>
        <w:rPr>
          <w:rFonts w:ascii="Times New Roman" w:hAnsi="Times New Roman" w:cs="Times New Roman"/>
          <w:spacing w:val="4"/>
          <w:lang w:val="pt-BR"/>
        </w:rPr>
      </w:pPr>
      <w:r w:rsidRPr="009A4CCD">
        <w:rPr>
          <w:rFonts w:ascii="Times New Roman" w:hAnsi="Times New Roman" w:cs="Times New Roman"/>
          <w:lang w:val="pt-BR"/>
        </w:rPr>
        <w:t>b) Xem trước hàng hoá, lấy mẫu hàng hoá dưới sự giám sát của công chức</w:t>
      </w:r>
      <w:r w:rsidRPr="009A4CCD">
        <w:rPr>
          <w:rFonts w:ascii="Times New Roman" w:hAnsi="Times New Roman" w:cs="Times New Roman"/>
          <w:spacing w:val="4"/>
          <w:lang w:val="pt-BR"/>
        </w:rPr>
        <w:t xml:space="preserve"> hải quan trước khi khai hải quan để bảo đảm việc khai hải quan được chính xác; </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c) Đề nghị cơ quan hải quan kiểm tra lại thực tế hàng hoá đã kiểm tra, nếu không đồng ý với quyết định của cơ quan hải quan trong trường hợp hàng hoá chưa được thông quan;</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 xml:space="preserve">d) Khiếu nại, tố cáo việc làm trái pháp luật của cơ quan hải quan, công chức hải quan; </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đ) Yêu cầu bồi thường thiệt hại do cơ quan hải quan, công chức hải quan gây ra theo quy định của pháp luật;</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e) Sử dụng hồ sơ hải quan điện tử để thông quan hàng hoá;</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g) Yêu cầu cơ quan hải quan xác nhận bằng văn bản khi có yêu cầu xuất trình, bổ sung hồ sơ, chứng từ ngoài hồ sơ, chứng từ theo quy định của pháp luật về hải quan.</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2. Người khai hải quan có nghĩa vụ:</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 xml:space="preserve">a) Khai hải quan và thực hiện đúng quy định tại khoản 1 Điều 16, các điều 18, 20 và 68 của Luật này; </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b) Chịu trách nhiệm trước pháp luật về sự xác thực của nội dung đó khai và các chứng từ đó nộp, xuất trình, về sự thống nhất nội dung thông tin giữa hồ sơ giấy lưu tại doanh nghiệp với hồ sơ điện tử;</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c) Thực hiện các quyết định và yêu cầu của cơ quan hải quan, công chức hải quan trong việc làm thủ tục hải quan đối với hàng hoá, phương tiện vận tải theo quy định của Luật này;</w:t>
      </w:r>
    </w:p>
    <w:p w:rsidR="008A05F7" w:rsidRPr="009A4CCD" w:rsidRDefault="008A05F7" w:rsidP="008A05F7">
      <w:pPr>
        <w:spacing w:before="120"/>
        <w:ind w:right="18" w:firstLine="720"/>
        <w:jc w:val="both"/>
        <w:rPr>
          <w:rFonts w:ascii="Times New Roman" w:hAnsi="Times New Roman" w:cs="Times New Roman"/>
          <w:lang w:val="pt-BR"/>
        </w:rPr>
      </w:pPr>
      <w:r w:rsidRPr="009A4CCD">
        <w:rPr>
          <w:rFonts w:ascii="Times New Roman" w:hAnsi="Times New Roman" w:cs="Times New Roman"/>
          <w:lang w:val="pt-BR"/>
        </w:rPr>
        <w:t>d) Lưu giữ hồ sơ hải quan đối với</w:t>
      </w:r>
      <w:r w:rsidRPr="009A4CCD">
        <w:rPr>
          <w:rFonts w:ascii="Arial" w:hAnsi="Arial" w:cs="Arial"/>
          <w:lang w:val="pt-BR"/>
        </w:rPr>
        <w:t xml:space="preserve"> </w:t>
      </w:r>
      <w:r w:rsidRPr="009A4CCD">
        <w:rPr>
          <w:rFonts w:ascii="Times New Roman" w:hAnsi="Times New Roman" w:cs="Times New Roman"/>
          <w:lang w:val="pt-BR"/>
        </w:rPr>
        <w:t>hàng hoá xuất khẩu, nhập khẩu đã được thông quan trong thời hạn 5 năm, kể từ ngày đăng ký tờ khai hải quan; lưu giữ</w:t>
      </w:r>
      <w:r w:rsidRPr="009A4CCD">
        <w:rPr>
          <w:rFonts w:ascii="Arial" w:hAnsi="Arial" w:cs="Arial"/>
          <w:lang w:val="pt-BR"/>
        </w:rPr>
        <w:t xml:space="preserve"> </w:t>
      </w:r>
      <w:r w:rsidRPr="009A4CCD">
        <w:rPr>
          <w:rFonts w:ascii="Times New Roman" w:hAnsi="Times New Roman" w:cs="Times New Roman"/>
          <w:lang w:val="pt-BR"/>
        </w:rPr>
        <w:t>sổ sách, chứng từ kế toán và các chứng từ khác có liên quan đến hàng hoá xuất khẩu, nhập khẩu đã được thông quan trong thời hạn do phỏp luật quy định; xuất trình hồ sơ, cung cấp thông tin, chứng từ liên quan khi cơ quan hải quan yêu cầu kiểm tra theo quy định tại các điều 28, 32 và 68 của Luật này;</w:t>
      </w:r>
    </w:p>
    <w:p w:rsidR="008A05F7" w:rsidRPr="009A4CCD" w:rsidRDefault="008A05F7" w:rsidP="00E948E0">
      <w:pPr>
        <w:spacing w:before="120"/>
        <w:ind w:right="18" w:firstLine="720"/>
        <w:jc w:val="both"/>
        <w:rPr>
          <w:rFonts w:ascii="Times New Roman" w:hAnsi="Times New Roman" w:cs="Times New Roman"/>
          <w:spacing w:val="4"/>
          <w:lang w:val="pt-BR"/>
        </w:rPr>
      </w:pPr>
      <w:r w:rsidRPr="009A4CCD">
        <w:rPr>
          <w:rFonts w:ascii="Times New Roman" w:hAnsi="Times New Roman" w:cs="Times New Roman"/>
          <w:spacing w:val="4"/>
          <w:lang w:val="pt-BR"/>
        </w:rPr>
        <w:t>đ) Bố trí người phục vụ việc kiểm tra thực tế hàng hoá, phương tiện vận tả</w:t>
      </w:r>
      <w:r w:rsidR="00E948E0" w:rsidRPr="009A4CCD">
        <w:rPr>
          <w:rFonts w:ascii="Times New Roman" w:hAnsi="Times New Roman" w:cs="Times New Roman"/>
          <w:spacing w:val="4"/>
          <w:lang w:val="pt-BR"/>
        </w:rPr>
        <w:t>i;</w:t>
      </w:r>
    </w:p>
    <w:p w:rsidR="00E948E0" w:rsidRPr="009A4CCD" w:rsidRDefault="00E948E0" w:rsidP="00E948E0">
      <w:pPr>
        <w:spacing w:before="120"/>
        <w:ind w:right="18" w:firstLine="720"/>
        <w:jc w:val="both"/>
        <w:rPr>
          <w:rFonts w:ascii="Times New Roman" w:hAnsi="Times New Roman" w:cs="Times New Roman"/>
          <w:spacing w:val="4"/>
          <w:lang w:val="pt-BR"/>
        </w:rPr>
      </w:pPr>
      <w:r w:rsidRPr="009A4CCD">
        <w:rPr>
          <w:rFonts w:ascii="Times New Roman" w:hAnsi="Times New Roman" w:cs="Times New Roman"/>
          <w:spacing w:val="4"/>
          <w:lang w:val="pt-BR"/>
        </w:rPr>
        <w:t>e) Nộp thuế và thực hiện các nghĩa vụ tài chính khác theo quy định của pháp luật;</w:t>
      </w:r>
    </w:p>
    <w:p w:rsidR="008A05F7" w:rsidRPr="009A4CCD" w:rsidRDefault="008A05F7" w:rsidP="00E948E0">
      <w:pPr>
        <w:spacing w:before="120"/>
        <w:ind w:right="18" w:firstLine="720"/>
        <w:jc w:val="both"/>
        <w:rPr>
          <w:rFonts w:ascii="Times New Roman" w:hAnsi="Times New Roman" w:cs="Times New Roman"/>
          <w:spacing w:val="4"/>
          <w:lang w:val="pt-BR"/>
        </w:rPr>
      </w:pPr>
      <w:r w:rsidRPr="009A4CCD">
        <w:rPr>
          <w:rFonts w:ascii="Times New Roman" w:hAnsi="Times New Roman" w:cs="Times New Roman"/>
          <w:lang w:val="pt-BR"/>
        </w:rPr>
        <w:lastRenderedPageBreak/>
        <w:t>g) Không được thực hiện hành vi buôn lậu, gian lận thương mại, gian lận thuế, đưa hối lộ hoặc các hành vi khác nhằm mưu lợi bất chính.”</w:t>
      </w:r>
    </w:p>
    <w:p w:rsidR="008A05F7" w:rsidRPr="009A4CCD" w:rsidRDefault="008A05F7" w:rsidP="008A05F7">
      <w:pPr>
        <w:spacing w:before="240"/>
        <w:ind w:right="17"/>
        <w:jc w:val="both"/>
        <w:rPr>
          <w:rFonts w:ascii="Times New Roman" w:hAnsi="Times New Roman" w:cs="Times New Roman"/>
          <w:b/>
          <w:bCs/>
          <w:i/>
          <w:iCs/>
          <w:lang w:val="nl-NL"/>
        </w:rPr>
      </w:pPr>
      <w:r w:rsidRPr="009A4CCD">
        <w:rPr>
          <w:rFonts w:ascii="Times New Roman" w:hAnsi="Times New Roman" w:cs="Times New Roman"/>
          <w:b/>
          <w:bCs/>
          <w:i/>
          <w:iCs/>
          <w:lang w:val="nl-NL"/>
        </w:rPr>
        <w:tab/>
        <w:t>15. Khoản 4 Điều 25 được sửa đổi, bổ sung như sau:</w:t>
      </w:r>
    </w:p>
    <w:p w:rsidR="008A05F7" w:rsidRPr="009A4CCD" w:rsidRDefault="008A05F7" w:rsidP="008A05F7">
      <w:pPr>
        <w:pStyle w:val="BodyText"/>
        <w:spacing w:before="120" w:after="0"/>
        <w:ind w:right="18"/>
        <w:jc w:val="both"/>
        <w:rPr>
          <w:lang w:val="nl-NL"/>
        </w:rPr>
      </w:pPr>
      <w:r w:rsidRPr="009A4CCD">
        <w:rPr>
          <w:lang w:val="nl-NL"/>
        </w:rPr>
        <w:t xml:space="preserve"> </w:t>
      </w:r>
      <w:r w:rsidRPr="009A4CCD">
        <w:rPr>
          <w:lang w:val="nl-NL"/>
        </w:rPr>
        <w:tab/>
        <w:t xml:space="preserve">“4. Đối với hàng hoá xuất khẩu, nhập khẩu phải giám định để xác định có được xuất khẩu, nhập khẩu hay không mà chủ hàng có yêu cầu đưa hàng hoá về bảo quản thì cơ quan hải quan chỉ chấp nhận trong trường hợp đã đáp ứng các điều kiện về giám sát hải quan.  </w:t>
      </w:r>
    </w:p>
    <w:p w:rsidR="008A05F7" w:rsidRPr="009A4CCD" w:rsidRDefault="008A05F7" w:rsidP="008A05F7">
      <w:pPr>
        <w:pStyle w:val="BodyText"/>
        <w:spacing w:before="120" w:after="0"/>
        <w:ind w:right="18" w:firstLine="720"/>
        <w:jc w:val="both"/>
        <w:rPr>
          <w:lang w:val="nl-NL"/>
        </w:rPr>
      </w:pPr>
      <w:r w:rsidRPr="009A4CCD">
        <w:rPr>
          <w:lang w:val="nl-NL"/>
        </w:rPr>
        <w:t>Đối với hàng hoá được phép xuất khẩu, nhập khẩu nhưng phải xác định giá, trưng cầu giám định, phân tích, phân loại để xác định số thuế phải nộp thì được thông quan sau khi chủ hàng thực hiện các nghĩa vụ về  thuế trên cơ sở tự kê khai, tính thuế, đáp ứng các điều kiện quy định tại điểm b khoản 2, khoản 3 Điều này. Số thuế chính thức phải nộp được xác định sau khi có kết quả xác định giá, giám định, phân tích, phân loại.”</w:t>
      </w:r>
    </w:p>
    <w:p w:rsidR="008A05F7" w:rsidRPr="009A4CCD" w:rsidRDefault="008A05F7" w:rsidP="008A05F7">
      <w:pPr>
        <w:pStyle w:val="BodyText"/>
        <w:spacing w:before="240" w:after="0"/>
        <w:ind w:right="17" w:firstLine="720"/>
        <w:rPr>
          <w:b/>
          <w:bCs/>
          <w:i/>
          <w:iCs/>
          <w:lang w:val="nl-NL"/>
        </w:rPr>
      </w:pPr>
      <w:r w:rsidRPr="009A4CCD">
        <w:rPr>
          <w:b/>
          <w:bCs/>
          <w:i/>
          <w:iCs/>
          <w:lang w:val="nl-NL"/>
        </w:rPr>
        <w:t>16. Bổ sung khoản 2a sau khoản 2 Điều 27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“2a. Xác nhận bằng văn bản khi yêu cầu người khai hải quan xuất trình, bổ sung hồ sơ, chứng từ </w:t>
      </w:r>
      <w:r w:rsidRPr="009A4CCD">
        <w:rPr>
          <w:lang w:val="nl-NL"/>
        </w:rPr>
        <w:t xml:space="preserve">ngoµi </w:t>
      </w:r>
      <w:r w:rsidRPr="009A4CCD">
        <w:rPr>
          <w:rFonts w:ascii="Times New Roman" w:hAnsi="Times New Roman" w:cs="Times New Roman"/>
          <w:lang w:val="nl-NL"/>
        </w:rPr>
        <w:t>hồ sơ, chứng từ theo quy định của pháp luật về hải quan;”</w:t>
      </w:r>
    </w:p>
    <w:p w:rsidR="008A05F7" w:rsidRPr="009A4CCD" w:rsidRDefault="008A05F7" w:rsidP="008A05F7">
      <w:pPr>
        <w:spacing w:before="120"/>
        <w:ind w:right="18" w:firstLine="720"/>
        <w:jc w:val="both"/>
        <w:rPr>
          <w:rFonts w:ascii="Times New Roman" w:hAnsi="Times New Roman" w:cs="Times New Roman"/>
          <w:b/>
          <w:i/>
          <w:lang w:val="nl-NL"/>
        </w:rPr>
      </w:pPr>
      <w:r w:rsidRPr="009A4CCD">
        <w:rPr>
          <w:rFonts w:ascii="Times New Roman" w:hAnsi="Times New Roman" w:cs="Times New Roman"/>
          <w:b/>
          <w:i/>
          <w:lang w:val="nl-NL"/>
        </w:rPr>
        <w:t>17. Điều 28 được sửa đổi, bổ sung như sau:</w:t>
      </w:r>
    </w:p>
    <w:p w:rsidR="008A05F7" w:rsidRPr="009A4CCD" w:rsidRDefault="008A05F7" w:rsidP="008A05F7">
      <w:pPr>
        <w:spacing w:before="120"/>
        <w:ind w:right="18" w:firstLine="720"/>
        <w:jc w:val="both"/>
        <w:rPr>
          <w:rFonts w:ascii="Times New Roman" w:eastAsia="Batang" w:hAnsi="Times New Roman"/>
          <w:b/>
          <w:bCs/>
          <w:i/>
          <w:iCs/>
          <w:lang w:val="nl-NL"/>
        </w:rPr>
      </w:pPr>
      <w:r w:rsidRPr="009A4CCD">
        <w:rPr>
          <w:rFonts w:ascii="Times New Roman" w:hAnsi="Times New Roman" w:cs="Times New Roman"/>
          <w:b/>
          <w:bCs/>
          <w:i/>
          <w:iCs/>
          <w:lang w:val="nl-NL"/>
        </w:rPr>
        <w:t xml:space="preserve"> “</w:t>
      </w:r>
      <w:r w:rsidRPr="009A4CCD">
        <w:rPr>
          <w:rFonts w:ascii="Times New Roman" w:hAnsi="Times New Roman" w:cs="Times New Roman"/>
          <w:b/>
          <w:bCs/>
          <w:lang w:val="nl-NL"/>
        </w:rPr>
        <w:t>Điều 28</w:t>
      </w:r>
      <w:r w:rsidRPr="009A4CCD">
        <w:rPr>
          <w:rFonts w:ascii="Times New Roman" w:hAnsi="Times New Roman" w:cs="Times New Roman"/>
          <w:b/>
          <w:bCs/>
          <w:i/>
          <w:iCs/>
          <w:lang w:val="nl-NL"/>
        </w:rPr>
        <w:t>. Kiểm tra, đăng ký hồ sơ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Việc kiểm tra, đăng ký hồ sơ hải quan được thực hiện như sau:</w:t>
      </w:r>
    </w:p>
    <w:p w:rsidR="008A05F7" w:rsidRPr="009A4CCD" w:rsidRDefault="00E948E0" w:rsidP="00E948E0">
      <w:pPr>
        <w:spacing w:before="120"/>
        <w:ind w:right="18" w:firstLine="720"/>
        <w:jc w:val="both"/>
        <w:rPr>
          <w:rFonts w:ascii="Times New Roman" w:eastAsia="Batang" w:hAnsi="Times New Roman"/>
          <w:lang w:val="nl-NL"/>
        </w:rPr>
      </w:pPr>
      <w:r w:rsidRPr="009A4CCD">
        <w:rPr>
          <w:rFonts w:ascii="Times New Roman" w:hAnsi="Times New Roman" w:cs="Times New Roman"/>
          <w:lang w:val="nl-NL"/>
        </w:rPr>
        <w:t>"1. Hồ sơ giấy được kiểm tra, đăng ký theo một trong các hình thức sau đây:</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a) Hồ sơ hải quan của chủ hàng chấp hành tốt pháp luật hải quan được đăng ký sau khi cơ quan hải quan kiểm tra việc ghi đủ nội dung yêu cầu trên tờ khai hải quan, số lượng các chứng từ kèm theo tờ khai hải quan;</w:t>
      </w:r>
    </w:p>
    <w:p w:rsidR="008A05F7" w:rsidRPr="009A4CCD" w:rsidRDefault="008A05F7" w:rsidP="008A05F7">
      <w:pPr>
        <w:spacing w:before="120"/>
        <w:ind w:right="18" w:firstLine="720"/>
        <w:jc w:val="both"/>
        <w:rPr>
          <w:rFonts w:ascii="Times New Roman" w:hAnsi="Times New Roman" w:cs="Times New Roman"/>
          <w:spacing w:val="-2"/>
          <w:lang w:val="nl-NL"/>
        </w:rPr>
      </w:pPr>
      <w:r w:rsidRPr="009A4CCD">
        <w:rPr>
          <w:rFonts w:ascii="Times New Roman" w:hAnsi="Times New Roman" w:cs="Times New Roman"/>
          <w:spacing w:val="-2"/>
          <w:lang w:val="nl-NL"/>
        </w:rPr>
        <w:t>b) Hồ sơ hải quan không thuộc quy định tại điểm a khoản 1 Điều này được đăng ký  sau khi cơ quan hải quan đã tiến hành kiểm tra chi tiết. Khi tiếp nhận hồ sơ hải quan, công chức hải quan kiểm tra việc khai theo nội dung yêu cầu trên tờ khai hải quan, chứng từ thuộc hồ sơ hải quan, sự phù hợp của nội dung khai hải quan và chứng từ thuộc hồ sơ hải quan; đăng ký hồ sơ hải quan theo quy định của pháp luật; trong trường hợp không chấp nhận đăng ký hồ sơ hải quan thì phải thông báo lý do cho người khai hải quan biết.</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Hồ sơ điện tử được kiểm tra, đăng ký, phân loại thông qua hệ thống xử lý dữ liệu điện tử của Hải quan.”</w:t>
      </w:r>
    </w:p>
    <w:p w:rsidR="008A05F7" w:rsidRPr="009A4CCD" w:rsidRDefault="008A05F7" w:rsidP="008A05F7">
      <w:pPr>
        <w:spacing w:before="120"/>
        <w:ind w:right="18" w:firstLine="720"/>
        <w:jc w:val="both"/>
        <w:rPr>
          <w:rFonts w:ascii="Times New Roman" w:hAnsi="Times New Roman" w:cs="Times New Roman"/>
          <w:b/>
          <w:i/>
          <w:lang w:val="nl-NL"/>
        </w:rPr>
      </w:pPr>
      <w:r w:rsidRPr="009A4CCD">
        <w:rPr>
          <w:rFonts w:ascii="Times New Roman" w:hAnsi="Times New Roman" w:cs="Times New Roman"/>
          <w:b/>
          <w:i/>
          <w:lang w:val="nl-NL"/>
        </w:rPr>
        <w:t>18. Khoản 2 Điều 29 được sửa đổi, bổ sung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 “2. Thủ trưởng cơ quan hải quan nơi tiếp nhận và xử lý hồ sơ hải quan quyết định hình thức kiểm tra thực tế hàng hoá xuất khẩu, nhập khẩu và thay đổi hình thức kiểm tra được quy định tại Điều 30 của Luật này.”</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lastRenderedPageBreak/>
        <w:t>19. Điều 30 được sửa đổi, bổ sung như sau:</w:t>
      </w:r>
    </w:p>
    <w:p w:rsidR="008A05F7" w:rsidRPr="009A4CCD" w:rsidRDefault="008A05F7" w:rsidP="008A05F7">
      <w:pPr>
        <w:keepNext/>
        <w:spacing w:before="120"/>
        <w:ind w:right="18" w:firstLine="720"/>
        <w:jc w:val="both"/>
        <w:rPr>
          <w:rFonts w:ascii="Times New Roman" w:hAnsi="Times New Roman" w:cs="Times New Roman"/>
          <w:b/>
          <w:bCs/>
          <w:i/>
          <w:iCs/>
          <w:lang w:val="nl-NL"/>
        </w:rPr>
      </w:pPr>
      <w:r w:rsidRPr="009A4CCD">
        <w:rPr>
          <w:rFonts w:ascii="Times New Roman" w:hAnsi="Times New Roman" w:cs="Times New Roman"/>
          <w:b/>
          <w:bCs/>
          <w:lang w:val="nl-NL"/>
        </w:rPr>
        <w:t>“Điều 30.</w:t>
      </w:r>
      <w:r w:rsidRPr="009A4CCD">
        <w:rPr>
          <w:rFonts w:ascii="Times New Roman" w:hAnsi="Times New Roman" w:cs="Times New Roman"/>
          <w:b/>
          <w:bCs/>
          <w:i/>
          <w:iCs/>
          <w:lang w:val="nl-NL"/>
        </w:rPr>
        <w:t xml:space="preserve"> Các hình thức kiểm tra thực tế hàng hoá xuất khẩu, nhập khẩu để thông quan</w:t>
      </w:r>
    </w:p>
    <w:p w:rsidR="00E948E0" w:rsidRPr="009A4CCD" w:rsidRDefault="00E948E0" w:rsidP="008A05F7">
      <w:pPr>
        <w:keepNext/>
        <w:spacing w:before="120"/>
        <w:ind w:right="18" w:firstLine="720"/>
        <w:jc w:val="both"/>
        <w:rPr>
          <w:rFonts w:ascii="Times New Roman" w:hAnsi="Times New Roman" w:cs="Times New Roman"/>
          <w:bCs/>
          <w:iCs/>
          <w:lang w:val="nl-NL"/>
        </w:rPr>
      </w:pPr>
      <w:r w:rsidRPr="009A4CCD">
        <w:rPr>
          <w:rFonts w:ascii="Times New Roman" w:hAnsi="Times New Roman" w:cs="Times New Roman"/>
          <w:bCs/>
          <w:iCs/>
          <w:lang w:val="nl-NL"/>
        </w:rPr>
        <w:t>1. Hàng hóa xuất khẩu, nhập khẩu thuộc một trong các trường hợp sau đây được miễn kiểm tra thực tế:</w:t>
      </w:r>
    </w:p>
    <w:p w:rsidR="008A05F7" w:rsidRPr="009A4CCD" w:rsidRDefault="008A05F7" w:rsidP="008A05F7">
      <w:pPr>
        <w:spacing w:before="80"/>
        <w:ind w:right="17" w:firstLine="720"/>
        <w:jc w:val="both"/>
        <w:rPr>
          <w:rFonts w:ascii="Times New Roman" w:hAnsi="Times New Roman" w:cs="Times New Roman"/>
          <w:lang w:val="nl-NL"/>
        </w:rPr>
      </w:pPr>
      <w:r w:rsidRPr="009A4CCD">
        <w:rPr>
          <w:rFonts w:ascii="Times New Roman" w:hAnsi="Times New Roman" w:cs="Times New Roman"/>
          <w:lang w:val="nl-NL"/>
        </w:rPr>
        <w:t>a) Hàng hoá xuất khẩu, trừ hàng hoá xuất khẩu sản xuấ</w:t>
      </w:r>
      <w:r w:rsidR="00E948E0" w:rsidRPr="009A4CCD">
        <w:rPr>
          <w:rFonts w:ascii="Times New Roman" w:hAnsi="Times New Roman" w:cs="Times New Roman"/>
          <w:lang w:val="nl-NL"/>
        </w:rPr>
        <w:t xml:space="preserve">t từ nguyên </w:t>
      </w:r>
      <w:r w:rsidRPr="009A4CCD">
        <w:rPr>
          <w:rFonts w:ascii="Times New Roman" w:hAnsi="Times New Roman" w:cs="Times New Roman"/>
          <w:lang w:val="nl-NL"/>
        </w:rPr>
        <w:t xml:space="preserve">liệu nhập khẩu và hàng hoá xuất khẩu </w:t>
      </w:r>
      <w:r w:rsidRPr="009A4CCD">
        <w:rPr>
          <w:lang w:val="nl-NL"/>
        </w:rPr>
        <w:t>cã</w:t>
      </w:r>
      <w:r w:rsidRPr="009A4CCD">
        <w:rPr>
          <w:rFonts w:ascii="Times New Roman" w:hAnsi="Times New Roman" w:cs="Times New Roman"/>
          <w:lang w:val="nl-NL"/>
        </w:rPr>
        <w:t xml:space="preserve"> điều kiện;</w:t>
      </w:r>
    </w:p>
    <w:p w:rsidR="008A05F7" w:rsidRPr="009A4CCD" w:rsidRDefault="008A05F7" w:rsidP="008A05F7">
      <w:pPr>
        <w:spacing w:before="80"/>
        <w:ind w:right="17" w:firstLine="720"/>
        <w:jc w:val="both"/>
        <w:rPr>
          <w:rFonts w:ascii="Times New Roman" w:hAnsi="Times New Roman" w:cs="Times New Roman"/>
          <w:lang w:val="nl-NL"/>
        </w:rPr>
      </w:pPr>
      <w:r w:rsidRPr="009A4CCD">
        <w:rPr>
          <w:rFonts w:ascii="Times New Roman" w:hAnsi="Times New Roman" w:cs="Times New Roman"/>
          <w:lang w:val="nl-NL"/>
        </w:rPr>
        <w:t>b) Hàng hoá từ nước ngoài đưa vào khu thương mại tự do, cảng trung chuyển, kho ngoại quan; hàng hoá quá cảnh; hàng hoá cứu trợ khẩn cấp; hàng hoá chuyên dùng trực tiếp phục vụ quốc phòng, an ninh; hàng hoá viện trợ nhân đạo và hàng hoá tạm nhập tái xuất có thời hạn;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c) Hàng hóa nhập khẩu là máy móc, thiết bị tạo tài sản cố định thuộc diện được miễn thuế của dự án đầu tư.</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Ngoài những trường hợp quy định tại khoản 1 Điều này, hàng hoá xuất khẩu, nhập khẩu của chủ hàng chấp hành tốt pháp luật về hải quan, hàng hoá thuộc các trường hợp đặc biệt khác theo quyết định của Thủ tướng Chính phủ cũng được miễn kiểm tra thực tế.</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3. Hàng hoá xuất khẩu, nhập khẩu của chủ hàng đã nhiều lần vi phạm pháp luật về hải quan; hàng hóa thuộc diện miễn kiểm tra thực tế quy định tại khoản 1 và khoản 2 Điều này mà phát hiện có dấu hiệu vi phạm pháp luật về hải quan phải được kiểm tra thực tế.</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4. Hàng hoá không thuộc quy định tại khoả</w:t>
      </w:r>
      <w:r w:rsidR="00E948E0" w:rsidRPr="009A4CCD">
        <w:rPr>
          <w:rFonts w:ascii="Times New Roman" w:hAnsi="Times New Roman" w:cs="Times New Roman"/>
          <w:lang w:val="nl-NL"/>
        </w:rPr>
        <w:t xml:space="preserve">n 1 và </w:t>
      </w:r>
      <w:r w:rsidRPr="009A4CCD">
        <w:rPr>
          <w:rFonts w:ascii="Times New Roman" w:hAnsi="Times New Roman" w:cs="Times New Roman"/>
          <w:lang w:val="nl-NL"/>
        </w:rPr>
        <w:t>khoản 2 Điều này, căn cứ vào kết quả phân tích thông tin  từ cơ sở dữ liệu, từ trinh sát hải quan, từ cơ quan, tổ chức, cá nhân và Hải quan các nước mà xác định có khả năng vi phạm pháp luật về hải quan phải được kiểm tra thực tế.</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5. Việc kiểm tra thực tế hàng hoá do công chức hải quan kiểm tra trực tiếp hoặc kiểm tra bằng máy móc, thiết bị kỹ thuật, các biện pháp nghiệp vụ khác với sự có mặt của người khai hải quan hoặc người đại diện hợp pháp của họ sau khi đăng ký hồ sơ hải quan và hàng hoá đã được đưa đến địa điểm kiểm tra.</w:t>
      </w:r>
    </w:p>
    <w:p w:rsidR="008A05F7" w:rsidRPr="009A4CCD" w:rsidRDefault="008A05F7" w:rsidP="008A05F7">
      <w:pPr>
        <w:keepNext/>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6. Hàng hoá là động vật, thực vật sống, khó bảo quản, hàng hoá đặc biệt khác được ưu tiên kiểm tra trước.</w:t>
      </w:r>
    </w:p>
    <w:p w:rsidR="008A05F7" w:rsidRPr="009A4CCD" w:rsidRDefault="008A05F7" w:rsidP="008A05F7">
      <w:pPr>
        <w:keepNext/>
        <w:spacing w:before="120"/>
        <w:ind w:right="18" w:firstLine="720"/>
        <w:jc w:val="both"/>
        <w:rPr>
          <w:rFonts w:ascii="Times New Roman" w:hAnsi="Times New Roman" w:cs="Times New Roman"/>
          <w:sz w:val="26"/>
          <w:szCs w:val="26"/>
          <w:lang w:val="nl-NL"/>
        </w:rPr>
      </w:pPr>
      <w:r w:rsidRPr="009A4CCD">
        <w:rPr>
          <w:rFonts w:ascii="Times New Roman" w:hAnsi="Times New Roman" w:cs="Times New Roman"/>
          <w:lang w:val="nl-NL"/>
        </w:rPr>
        <w:t>Chính phủ quy định cụ thể mức độ kiểm tra thực tế hàng hoá quy định tại khoả</w:t>
      </w:r>
      <w:r w:rsidR="00E948E0" w:rsidRPr="009A4CCD">
        <w:rPr>
          <w:rFonts w:ascii="Times New Roman" w:hAnsi="Times New Roman" w:cs="Times New Roman"/>
          <w:lang w:val="nl-NL"/>
        </w:rPr>
        <w:t xml:space="preserve">n 3 và </w:t>
      </w:r>
      <w:r w:rsidRPr="009A4CCD">
        <w:rPr>
          <w:rFonts w:ascii="Times New Roman" w:hAnsi="Times New Roman" w:cs="Times New Roman"/>
          <w:lang w:val="nl-NL"/>
        </w:rPr>
        <w:t>khoản 4 Điều này.”</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20. Điều 32 được sửa đổi, bổ sung như sau:</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w:t>
      </w:r>
      <w:r w:rsidRPr="009A4CCD">
        <w:rPr>
          <w:rFonts w:ascii="Times New Roman" w:hAnsi="Times New Roman" w:cs="Times New Roman"/>
          <w:b/>
          <w:bCs/>
          <w:iCs/>
          <w:lang w:val="nl-NL"/>
        </w:rPr>
        <w:t>Điều 31</w:t>
      </w:r>
      <w:r w:rsidRPr="009A4CCD">
        <w:rPr>
          <w:rFonts w:ascii="Times New Roman" w:hAnsi="Times New Roman" w:cs="Times New Roman"/>
          <w:b/>
          <w:bCs/>
          <w:i/>
          <w:iCs/>
          <w:lang w:val="nl-NL"/>
        </w:rPr>
        <w:t>. Kiểm tra sau thông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1. Kiểm tra sau thông quan là hoạt động kiểm tra của cơ quan hải quan nhằm:</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 xml:space="preserve">a) Thẩm định tính chính xác, trung thực nội dung các chứng từ mà chủ hàng, người được chủ hàng uỷ quyền, tổ chức, cá nhân trực tiếp xuất khẩu, nhập </w:t>
      </w:r>
      <w:r w:rsidRPr="009A4CCD">
        <w:rPr>
          <w:rFonts w:ascii="Times New Roman" w:hAnsi="Times New Roman" w:cs="Times New Roman"/>
          <w:lang w:val="nl-NL"/>
        </w:rPr>
        <w:lastRenderedPageBreak/>
        <w:t>khẩu đã khai, nộp, xuất trình với cơ quan hải quan đối với hàng hoá xuất khẩu, nhập khẩu đã được thông quan;</w:t>
      </w:r>
    </w:p>
    <w:p w:rsidR="008A05F7" w:rsidRPr="009A4CCD" w:rsidRDefault="008A05F7" w:rsidP="008A05F7">
      <w:pPr>
        <w:spacing w:before="120"/>
        <w:ind w:right="18" w:firstLine="720"/>
        <w:jc w:val="both"/>
        <w:rPr>
          <w:rFonts w:ascii="Times New Roman" w:eastAsia="Batang" w:hAnsi="Times New Roman"/>
          <w:lang w:val="nl-NL"/>
        </w:rPr>
      </w:pPr>
      <w:r w:rsidRPr="009A4CCD">
        <w:rPr>
          <w:rFonts w:ascii="Times New Roman" w:hAnsi="Times New Roman" w:cs="Times New Roman"/>
          <w:lang w:val="nl-NL"/>
        </w:rPr>
        <w:t>b) Thẩm định việc tuân thủ pháp luật trong quá trình làm thủ tục hải quan đối với hàng hoá xuất khẩu, nhập khẩu.</w:t>
      </w:r>
    </w:p>
    <w:p w:rsidR="008A05F7" w:rsidRPr="009A4CCD" w:rsidRDefault="008A05F7" w:rsidP="008A05F7">
      <w:pPr>
        <w:spacing w:before="120"/>
        <w:ind w:right="18" w:firstLine="720"/>
        <w:jc w:val="both"/>
        <w:rPr>
          <w:rFonts w:ascii="Times New Roman" w:eastAsia="Batang" w:hAnsi="Times New Roman"/>
          <w:lang w:val="nl-NL"/>
        </w:rPr>
      </w:pPr>
      <w:r w:rsidRPr="009A4CCD">
        <w:rPr>
          <w:rFonts w:ascii="Times New Roman" w:hAnsi="Times New Roman" w:cs="Times New Roman"/>
          <w:lang w:val="nl-NL"/>
        </w:rPr>
        <w:t xml:space="preserve">2. Kiểm tra sau thông quan được thực hiện trong các trường hợp sau đây: </w:t>
      </w:r>
    </w:p>
    <w:p w:rsidR="00E948E0" w:rsidRPr="009A4CCD" w:rsidRDefault="008A05F7" w:rsidP="008A05F7">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 xml:space="preserve">a) Có dấu hiệu gian lận thuế, gian lận thương mại, vi </w:t>
      </w:r>
      <w:r w:rsidR="00E948E0" w:rsidRPr="009A4CCD">
        <w:rPr>
          <w:rFonts w:ascii="Times New Roman" w:hAnsi="Times New Roman" w:cs="Times New Roman"/>
          <w:lang w:val="nl-NL"/>
        </w:rPr>
        <w:t>phạm quy định về quản lý xuất khẩu, nhập khẩu;</w:t>
      </w:r>
    </w:p>
    <w:p w:rsidR="008A05F7" w:rsidRPr="009A4CCD" w:rsidRDefault="008A05F7" w:rsidP="008A05F7">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 xml:space="preserve">b) Đối với các trường hợp không thuộc quy định tại điểm a khoản 2 Điều này thì căn cứ vào kết quả phân tích thông tin từ cơ sở dữ liệu, từ trinh sát  hải quan, từ các cơ quan, tổ chức, cá nhân, Hải quan nước </w:t>
      </w:r>
      <w:r w:rsidRPr="009A4CCD">
        <w:rPr>
          <w:lang w:val="nl-NL"/>
        </w:rPr>
        <w:t>ngoµi</w:t>
      </w:r>
      <w:r w:rsidRPr="009A4CCD">
        <w:rPr>
          <w:rFonts w:ascii="Times New Roman" w:hAnsi="Times New Roman" w:cs="Times New Roman"/>
          <w:lang w:val="nl-NL"/>
        </w:rPr>
        <w:t xml:space="preserve"> để quyết định kiểm tra sau thông quan.</w:t>
      </w:r>
    </w:p>
    <w:p w:rsidR="008A05F7" w:rsidRPr="009A4CCD" w:rsidRDefault="008A05F7" w:rsidP="008A05F7">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 xml:space="preserve">3. Trong thời hạn 5 năm, kể từ ngày đăng ký tờ khai hải quan đối với hàng hoá xuất khẩu, nhập khẩu đó được thông quan, Cục trưởng Cục Hải quan tỉnh, liên tỉnh, thành phố trực thuộc trung ương được quyền ra quyết định kiểm tra sau thông quan. Trong trường hợp cần thiết, Tổng cục trưởng Tổng cục Hải quan ra quyết định kiểm tra sau thông quan. </w:t>
      </w:r>
    </w:p>
    <w:p w:rsidR="008A05F7" w:rsidRPr="009A4CCD" w:rsidRDefault="008A05F7" w:rsidP="008A05F7">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4. Căn cứ quyết định kiểm tra sau thông quan, công chức hải quan trực tiếp kiểm tra sổ sách, chứng từ kế toán và các chứng từ khác có liên quan đến lô hàng xuất khẩu, nhập khẩu đã được thông quan tại doanh nghiệp để đối chiếu với tờ khai hải quan và các chứng từ thuộc hồ sơ hải quan; trong trường hợp cần thiết và còn điều kiện thì kiểm tra thực tế hàng hoá.</w:t>
      </w:r>
    </w:p>
    <w:p w:rsidR="008A05F7" w:rsidRPr="009A4CCD" w:rsidRDefault="008A05F7" w:rsidP="008A05F7">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 xml:space="preserve">5. Trong quá trình kiểm tra, theo yêu cầu của cơ quan hải quan, cơ quan, tổ chức, cá nhân có liên quan có trách nhiệm tạo điều kiện, cung cấp chứng từ kế toán, thông tin, tài liệu cần thiết phục vụ cho việc kiểm tra của cơ quan hải quan. </w:t>
      </w:r>
    </w:p>
    <w:p w:rsidR="008A05F7" w:rsidRPr="009A4CCD" w:rsidRDefault="008A05F7" w:rsidP="00E948E0">
      <w:pPr>
        <w:spacing w:before="120"/>
        <w:ind w:right="17" w:firstLine="720"/>
        <w:jc w:val="both"/>
        <w:rPr>
          <w:rFonts w:ascii="Times New Roman" w:hAnsi="Times New Roman" w:cs="Times New Roman"/>
          <w:lang w:val="nl-NL"/>
        </w:rPr>
      </w:pPr>
      <w:r w:rsidRPr="009A4CCD">
        <w:rPr>
          <w:rFonts w:ascii="Times New Roman" w:hAnsi="Times New Roman" w:cs="Times New Roman"/>
          <w:lang w:val="nl-NL"/>
        </w:rPr>
        <w:t>Chính phủ quy định cụ thể về kiể</w:t>
      </w:r>
      <w:r w:rsidR="00E948E0" w:rsidRPr="009A4CCD">
        <w:rPr>
          <w:rFonts w:ascii="Times New Roman" w:hAnsi="Times New Roman" w:cs="Times New Roman"/>
          <w:lang w:val="nl-NL"/>
        </w:rPr>
        <w:t>m tra sau thông quan.”</w:t>
      </w:r>
    </w:p>
    <w:p w:rsidR="008A05F7" w:rsidRPr="009A4CCD" w:rsidRDefault="008A05F7" w:rsidP="008A05F7">
      <w:pPr>
        <w:spacing w:before="240"/>
        <w:ind w:right="17" w:firstLine="737"/>
        <w:jc w:val="both"/>
        <w:rPr>
          <w:b/>
          <w:bCs/>
          <w:i/>
          <w:iCs/>
          <w:lang w:val="nl-NL"/>
        </w:rPr>
      </w:pPr>
      <w:r w:rsidRPr="009A4CCD">
        <w:rPr>
          <w:b/>
          <w:bCs/>
          <w:i/>
          <w:iCs/>
          <w:lang w:val="nl-NL"/>
        </w:rPr>
        <w:t xml:space="preserve">21. </w:t>
      </w:r>
      <w:r w:rsidRPr="009A4CCD">
        <w:rPr>
          <w:rFonts w:ascii="Times New Roman" w:hAnsi="Times New Roman" w:cs="Times New Roman"/>
          <w:b/>
          <w:bCs/>
          <w:i/>
          <w:iCs/>
          <w:lang w:val="nl-NL"/>
        </w:rPr>
        <w:t>Đ</w:t>
      </w:r>
      <w:r w:rsidRPr="009A4CCD">
        <w:rPr>
          <w:b/>
          <w:bCs/>
          <w:i/>
          <w:iCs/>
          <w:lang w:val="nl-NL"/>
        </w:rPr>
        <w:t>i</w:t>
      </w:r>
      <w:r w:rsidRPr="009A4CCD">
        <w:rPr>
          <w:rFonts w:ascii="Times New Roman" w:hAnsi="Times New Roman" w:cs="Times New Roman"/>
          <w:b/>
          <w:bCs/>
          <w:i/>
          <w:iCs/>
          <w:lang w:val="nl-NL"/>
        </w:rPr>
        <w:t>ề</w:t>
      </w:r>
      <w:r w:rsidRPr="009A4CCD">
        <w:rPr>
          <w:b/>
          <w:bCs/>
          <w:i/>
          <w:iCs/>
          <w:lang w:val="nl-NL"/>
        </w:rPr>
        <w:t xml:space="preserve">u 57 </w:t>
      </w:r>
      <w:r w:rsidRPr="009A4CCD">
        <w:rPr>
          <w:rFonts w:ascii="Times New Roman" w:hAnsi="Times New Roman" w:cs="Times New Roman"/>
          <w:b/>
          <w:bCs/>
          <w:i/>
          <w:iCs/>
          <w:lang w:val="nl-NL"/>
        </w:rPr>
        <w:t xml:space="preserve">được sửa đổi , bổ sung </w:t>
      </w:r>
      <w:r w:rsidRPr="009A4CCD">
        <w:rPr>
          <w:b/>
          <w:bCs/>
          <w:i/>
          <w:iCs/>
          <w:lang w:val="nl-NL"/>
        </w:rPr>
        <w:t>nh</w:t>
      </w:r>
      <w:r w:rsidRPr="009A4CCD">
        <w:rPr>
          <w:rFonts w:ascii="Times New Roman" w:hAnsi="Times New Roman" w:cs="Times New Roman"/>
          <w:b/>
          <w:bCs/>
          <w:i/>
          <w:iCs/>
          <w:lang w:val="nl-NL"/>
        </w:rPr>
        <w:t>ư</w:t>
      </w:r>
      <w:r w:rsidRPr="009A4CCD">
        <w:rPr>
          <w:b/>
          <w:bCs/>
          <w:i/>
          <w:iCs/>
          <w:lang w:val="nl-NL"/>
        </w:rPr>
        <w:t xml:space="preserve"> sau:</w:t>
      </w:r>
    </w:p>
    <w:p w:rsidR="008A05F7" w:rsidRPr="009A4CCD" w:rsidRDefault="008A05F7" w:rsidP="008A05F7">
      <w:pPr>
        <w:spacing w:before="120"/>
        <w:ind w:right="18" w:firstLine="720"/>
        <w:jc w:val="both"/>
        <w:rPr>
          <w:rFonts w:ascii="Times New Roman" w:eastAsia="Batang" w:hAnsi="Times New Roman"/>
          <w:b/>
          <w:bCs/>
          <w:i/>
          <w:iCs/>
          <w:lang w:val="nl-NL"/>
        </w:rPr>
      </w:pPr>
      <w:r w:rsidRPr="009A4CCD">
        <w:rPr>
          <w:rFonts w:ascii="Times New Roman" w:hAnsi="Times New Roman" w:cs="Times New Roman"/>
          <w:b/>
          <w:bCs/>
          <w:lang w:val="nl-NL"/>
        </w:rPr>
        <w:t>“ Điều 57.</w:t>
      </w:r>
      <w:r w:rsidRPr="009A4CCD">
        <w:rPr>
          <w:rFonts w:ascii="Times New Roman" w:hAnsi="Times New Roman" w:cs="Times New Roman"/>
          <w:b/>
          <w:bCs/>
          <w:i/>
          <w:iCs/>
          <w:lang w:val="nl-NL"/>
        </w:rPr>
        <w:t xml:space="preserve"> Nguyên tắc tạm dừng làm thủ tục hải quan</w:t>
      </w:r>
    </w:p>
    <w:p w:rsidR="008A05F7" w:rsidRPr="009A4CCD" w:rsidRDefault="008A05F7" w:rsidP="008A05F7">
      <w:pPr>
        <w:spacing w:before="60"/>
        <w:ind w:right="17" w:firstLine="720"/>
        <w:jc w:val="both"/>
        <w:rPr>
          <w:rFonts w:ascii="Times New Roman" w:hAnsi="Times New Roman" w:cs="Times New Roman"/>
          <w:lang w:val="nl-NL"/>
        </w:rPr>
      </w:pPr>
      <w:r w:rsidRPr="009A4CCD">
        <w:rPr>
          <w:rFonts w:ascii="Times New Roman" w:hAnsi="Times New Roman" w:cs="Times New Roman"/>
          <w:lang w:val="nl-NL"/>
        </w:rPr>
        <w:t xml:space="preserve">1. Chủ sở hữu quyền sở hữu trí tuệ đã được bảo hộ theo quy định của pháp luật Việt Nam có quyền đề nghị dài hạn hoặc trong từng trường hợp cụ thể để cơ quan hải quan tạm dừng làm thủ tục hải quan đối với hàng hoá </w:t>
      </w:r>
      <w:r w:rsidRPr="009A4CCD">
        <w:rPr>
          <w:lang w:val="nl-NL"/>
        </w:rPr>
        <w:t xml:space="preserve">xuÊt khÈu, nhËp khÈu </w:t>
      </w:r>
      <w:r w:rsidRPr="009A4CCD">
        <w:rPr>
          <w:rFonts w:ascii="Times New Roman" w:hAnsi="Times New Roman" w:cs="Times New Roman"/>
          <w:lang w:val="nl-NL"/>
        </w:rPr>
        <w:t>vi phạm quyền sở hữu trí tuệ.</w:t>
      </w:r>
    </w:p>
    <w:p w:rsidR="008A05F7" w:rsidRPr="009A4CCD" w:rsidRDefault="008A05F7" w:rsidP="008A05F7">
      <w:pPr>
        <w:spacing w:before="60"/>
        <w:ind w:right="17" w:firstLine="720"/>
        <w:jc w:val="both"/>
        <w:rPr>
          <w:rFonts w:ascii="Times New Roman" w:hAnsi="Times New Roman" w:cs="Times New Roman"/>
          <w:lang w:val="nl-NL"/>
        </w:rPr>
      </w:pPr>
      <w:r w:rsidRPr="009A4CCD">
        <w:rPr>
          <w:rFonts w:ascii="Times New Roman" w:hAnsi="Times New Roman" w:cs="Times New Roman"/>
          <w:lang w:val="nl-NL"/>
        </w:rPr>
        <w:t>2. Cơ quan hải quan chỉ được quyết định tạm dừng làm thủ tục hải quan đối với hàng hoá xuất khẩu, nhập khẩu khi có đủ các điều kiện quy định tại Điều 58 của Luật này.</w:t>
      </w:r>
    </w:p>
    <w:p w:rsidR="008A05F7" w:rsidRPr="009A4CCD" w:rsidRDefault="008A05F7" w:rsidP="008A05F7">
      <w:pPr>
        <w:spacing w:before="60"/>
        <w:ind w:right="17" w:firstLine="720"/>
        <w:jc w:val="both"/>
        <w:rPr>
          <w:rFonts w:ascii="Times New Roman" w:hAnsi="Times New Roman" w:cs="Times New Roman"/>
          <w:spacing w:val="4"/>
          <w:lang w:val="nl-NL"/>
        </w:rPr>
      </w:pPr>
      <w:r w:rsidRPr="009A4CCD">
        <w:rPr>
          <w:rFonts w:ascii="Times New Roman" w:hAnsi="Times New Roman" w:cs="Times New Roman"/>
          <w:spacing w:val="4"/>
          <w:lang w:val="nl-NL"/>
        </w:rPr>
        <w:t>3. Các quy định về việc tạm dừng làm thủ tục hải quan đối với hàng hoá xuất khẩu, nhập khẩu vi phạm quyền sở hữu trí tuệ quy định tại Luật này không áp dụng đối với vật phẩm không mang tính thương mại; hàng hoá quá cảnh.”</w:t>
      </w:r>
    </w:p>
    <w:p w:rsidR="008A05F7" w:rsidRPr="009A4CCD" w:rsidRDefault="008A05F7" w:rsidP="008A05F7">
      <w:pPr>
        <w:spacing w:before="18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22. Điều 69 được sửa đổi, bổ sung như sau:</w:t>
      </w:r>
    </w:p>
    <w:p w:rsidR="008A05F7" w:rsidRPr="009A4CCD" w:rsidRDefault="008A05F7" w:rsidP="008A05F7">
      <w:pPr>
        <w:spacing w:before="120"/>
        <w:ind w:right="18" w:firstLine="720"/>
        <w:jc w:val="both"/>
        <w:rPr>
          <w:rFonts w:ascii="Times New Roman" w:hAnsi="Times New Roman" w:cs="Times New Roman"/>
          <w:b/>
          <w:bCs/>
          <w:i/>
          <w:iCs/>
          <w:lang w:val="nl-NL"/>
        </w:rPr>
      </w:pPr>
      <w:r w:rsidRPr="009A4CCD">
        <w:rPr>
          <w:rFonts w:ascii="Times New Roman" w:hAnsi="Times New Roman" w:cs="Times New Roman"/>
          <w:b/>
          <w:bCs/>
          <w:lang w:val="nl-NL"/>
        </w:rPr>
        <w:lastRenderedPageBreak/>
        <w:t>“Điều 69.</w:t>
      </w:r>
      <w:r w:rsidRPr="009A4CCD">
        <w:rPr>
          <w:rFonts w:ascii="Times New Roman" w:hAnsi="Times New Roman" w:cs="Times New Roman"/>
          <w:b/>
          <w:bCs/>
          <w:i/>
          <w:iCs/>
          <w:lang w:val="nl-NL"/>
        </w:rPr>
        <w:t xml:space="preserve"> Trách nhiệm của cơ quan hải quan trong việc tổ chức thu thuế và các khoản thu khác</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1. Tổng cục Hải quan tổ chức thực hiện thống nhất việc thu thuế và các khoản thu khác đối với hàng hoá xuất khẩu, nhập khẩu; việc áp dụng các biện pháp để bảo đảm thu đúng, thu đủ thuế và các khoản thu khác theo quy định của pháp luật.</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Cơ quan hải quan nơi làm thủ tục xuất khẩu, nhập khẩu hàng hoá theo chức năng và thẩm quyền được phân cấp kiểm tra việc kê khai, tính thuế, thực hiện miễn thuế, giảm thuế, hoàn thuế, không thu thuế, truy thu thuế của người khai hải quan; thu thuế và quản lý việc nộp thuế; trong trường hợp phát hiện người khai hải quan tính sai số thuế phải nộp thì sau khi điều chỉnh phải thông báo cho người khai hải quan biết. Thời hạn truy thu, truy hoàn số thuế phải nộp được thực hiện theo các quy định của pháp luật về thuế.”</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23. Điều 71 được sửa đổi, bổ sung như sau:</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w:t>
      </w:r>
      <w:r w:rsidRPr="009A4CCD">
        <w:rPr>
          <w:rFonts w:ascii="Times New Roman" w:hAnsi="Times New Roman" w:cs="Times New Roman"/>
          <w:b/>
          <w:bCs/>
          <w:iCs/>
          <w:lang w:val="nl-NL"/>
        </w:rPr>
        <w:t>Điều 71</w:t>
      </w:r>
      <w:r w:rsidRPr="009A4CCD">
        <w:rPr>
          <w:rFonts w:ascii="Times New Roman" w:hAnsi="Times New Roman" w:cs="Times New Roman"/>
          <w:b/>
          <w:bCs/>
          <w:i/>
          <w:iCs/>
          <w:lang w:val="nl-NL"/>
        </w:rPr>
        <w:t>. Trị giá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Trị giá hải quan được sử dụng làm cơ sở cho việc tính thuế và thống kê hàng hoá xuất khẩu, nhập khẩu.</w:t>
      </w:r>
    </w:p>
    <w:p w:rsidR="00E948E0" w:rsidRPr="009A4CCD" w:rsidRDefault="00E948E0"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Trị giá hải quan đối với hàng hóa xuất khẩu, nhập khẩu được xác định theo quy định của Luật thuế xuất khẩu, thuế nhập khẩu.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Chính phủ quy định cụ thể về trị giá hải quan đối với hàng hoá xuất khẩu, nhập khẩu.”</w:t>
      </w:r>
    </w:p>
    <w:p w:rsidR="008A05F7" w:rsidRPr="009A4CCD" w:rsidRDefault="008A05F7" w:rsidP="008A05F7">
      <w:pPr>
        <w:spacing w:before="240"/>
        <w:ind w:right="17" w:firstLine="720"/>
        <w:jc w:val="both"/>
        <w:rPr>
          <w:rFonts w:ascii="Times New Roman" w:hAnsi="Times New Roman" w:cs="Times New Roman"/>
          <w:b/>
          <w:bCs/>
          <w:i/>
          <w:iCs/>
          <w:lang w:val="nl-NL"/>
        </w:rPr>
      </w:pPr>
      <w:r w:rsidRPr="009A4CCD">
        <w:rPr>
          <w:rFonts w:ascii="Times New Roman" w:hAnsi="Times New Roman" w:cs="Times New Roman"/>
          <w:b/>
          <w:bCs/>
          <w:i/>
          <w:iCs/>
          <w:lang w:val="nl-NL"/>
        </w:rPr>
        <w:t>24. Khoản 2 và khoản 3 Điều 74 được sửa đổi, bổ sung như sau:</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“2. Bộ Tài chính chịu trách nhiệm trước Chính phủ thực hiện thống nhất quản lý nhà nước về hải quan.</w:t>
      </w:r>
    </w:p>
    <w:p w:rsidR="008A05F7" w:rsidRPr="009A4CCD" w:rsidRDefault="008A05F7" w:rsidP="008A05F7">
      <w:pPr>
        <w:spacing w:before="120"/>
        <w:ind w:right="18" w:firstLine="720"/>
        <w:jc w:val="both"/>
        <w:rPr>
          <w:rFonts w:ascii="Times New Roman" w:hAnsi="Times New Roman" w:cs="Times New Roman"/>
          <w:lang w:val="nl-NL"/>
        </w:rPr>
      </w:pPr>
      <w:r w:rsidRPr="009A4CCD">
        <w:rPr>
          <w:rFonts w:ascii="Times New Roman" w:hAnsi="Times New Roman" w:cs="Times New Roman"/>
          <w:lang w:val="nl-NL"/>
        </w:rPr>
        <w:t>3. Bộ, cơ quan ngang bộ trong phạm vi nhiệm vụ, quyền hạn của mình có trách nhiệm phối hợp với Bộ Tài chính trong việc quản lý nhà nước về hải quan.”</w:t>
      </w:r>
    </w:p>
    <w:p w:rsidR="008A05F7" w:rsidRPr="009A4CCD" w:rsidRDefault="008A05F7" w:rsidP="008A05F7">
      <w:pPr>
        <w:spacing w:before="240"/>
        <w:ind w:right="17" w:firstLine="539"/>
        <w:jc w:val="both"/>
        <w:rPr>
          <w:rFonts w:ascii="Times New Roman" w:hAnsi="Times New Roman" w:cs="Times New Roman"/>
          <w:b/>
          <w:bCs/>
          <w:lang w:val="nl-NL"/>
        </w:rPr>
      </w:pPr>
      <w:r w:rsidRPr="009A4CCD">
        <w:rPr>
          <w:rFonts w:ascii="Times New Roman" w:hAnsi="Times New Roman" w:cs="Times New Roman"/>
          <w:b/>
          <w:bCs/>
          <w:lang w:val="nl-NL"/>
        </w:rPr>
        <w:t>Điều 2</w:t>
      </w:r>
    </w:p>
    <w:p w:rsidR="008A05F7" w:rsidRPr="009A4CCD" w:rsidRDefault="008A05F7" w:rsidP="008A05F7">
      <w:pPr>
        <w:spacing w:before="120"/>
        <w:ind w:right="18" w:firstLine="540"/>
        <w:jc w:val="both"/>
        <w:rPr>
          <w:rFonts w:ascii="Times New Roman" w:hAnsi="Times New Roman" w:cs="Times New Roman"/>
          <w:lang w:val="nl-NL"/>
        </w:rPr>
      </w:pPr>
      <w:r w:rsidRPr="009A4CCD">
        <w:rPr>
          <w:rFonts w:ascii="Times New Roman" w:hAnsi="Times New Roman" w:cs="Times New Roman"/>
          <w:lang w:val="nl-NL"/>
        </w:rPr>
        <w:t>Luật này có hiệu lực thi hành từ ngày 01 tháng 01 năm 2006.</w:t>
      </w:r>
    </w:p>
    <w:p w:rsidR="008A05F7" w:rsidRPr="009A4CCD" w:rsidRDefault="008A05F7" w:rsidP="008A05F7">
      <w:pPr>
        <w:spacing w:before="240"/>
        <w:ind w:right="17" w:firstLine="539"/>
        <w:jc w:val="both"/>
        <w:rPr>
          <w:rFonts w:ascii="Times New Roman" w:hAnsi="Times New Roman" w:cs="Times New Roman"/>
          <w:b/>
          <w:bCs/>
          <w:lang w:val="nl-NL"/>
        </w:rPr>
      </w:pPr>
      <w:r w:rsidRPr="009A4CCD">
        <w:rPr>
          <w:rFonts w:ascii="Times New Roman" w:hAnsi="Times New Roman" w:cs="Times New Roman"/>
          <w:b/>
          <w:bCs/>
          <w:lang w:val="nl-NL"/>
        </w:rPr>
        <w:t>Điều 3</w:t>
      </w:r>
    </w:p>
    <w:p w:rsidR="008A05F7" w:rsidRPr="009A4CCD" w:rsidRDefault="008A05F7" w:rsidP="008A05F7">
      <w:pPr>
        <w:spacing w:before="120"/>
        <w:ind w:right="18" w:firstLine="540"/>
        <w:jc w:val="both"/>
        <w:rPr>
          <w:rFonts w:ascii="Times New Roman" w:hAnsi="Times New Roman" w:cs="Times New Roman"/>
          <w:lang w:val="nl-NL"/>
        </w:rPr>
      </w:pPr>
      <w:r w:rsidRPr="009A4CCD">
        <w:rPr>
          <w:rFonts w:ascii="Times New Roman" w:hAnsi="Times New Roman" w:cs="Times New Roman"/>
          <w:lang w:val="nl-NL"/>
        </w:rPr>
        <w:t>Chính phủ quy định chi tiết và hướng dẫn thi hành Luật này.</w:t>
      </w:r>
    </w:p>
    <w:p w:rsidR="008A05F7" w:rsidRPr="009A4CCD" w:rsidRDefault="008A05F7" w:rsidP="008A05F7"/>
    <w:p w:rsidR="008A05F7" w:rsidRPr="009A4CCD" w:rsidRDefault="008A05F7" w:rsidP="008A05F7">
      <w:pPr>
        <w:ind w:right="18"/>
        <w:jc w:val="both"/>
        <w:rPr>
          <w:rFonts w:ascii="Times New Roman" w:hAnsi="Times New Roman" w:cs="Times New Roman"/>
          <w:i/>
          <w:iCs/>
          <w:lang w:val="nl-NL"/>
        </w:rPr>
      </w:pPr>
      <w:r w:rsidRPr="009A4CCD">
        <w:rPr>
          <w:noProof/>
        </w:rPr>
        <mc:AlternateContent>
          <mc:Choice Requires="wps">
            <w:drawing>
              <wp:anchor distT="0" distB="0" distL="114300" distR="114300" simplePos="0" relativeHeight="251659264" behindDoc="0" locked="0" layoutInCell="1" allowOverlap="1" wp14:anchorId="56F8B8AE" wp14:editId="1ED1C833">
                <wp:simplePos x="0" y="0"/>
                <wp:positionH relativeFrom="column">
                  <wp:posOffset>88900</wp:posOffset>
                </wp:positionH>
                <wp:positionV relativeFrom="paragraph">
                  <wp:posOffset>97790</wp:posOffset>
                </wp:positionV>
                <wp:extent cx="5600700" cy="0"/>
                <wp:effectExtent l="6985"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7pt" to="4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"/>
            </w:pict>
          </mc:Fallback>
        </mc:AlternateContent>
      </w:r>
    </w:p>
    <w:p w:rsidR="008A05F7" w:rsidRPr="009A4CCD" w:rsidRDefault="008A05F7" w:rsidP="008A05F7">
      <w:pPr>
        <w:ind w:right="18"/>
        <w:jc w:val="both"/>
        <w:rPr>
          <w:rFonts w:ascii="Times New Roman" w:hAnsi="Times New Roman" w:cs="Times New Roman"/>
          <w:i/>
          <w:iCs/>
          <w:lang w:val="nl-NL"/>
        </w:rPr>
      </w:pPr>
      <w:r w:rsidRPr="009A4CCD">
        <w:rPr>
          <w:rFonts w:ascii="Times New Roman" w:hAnsi="Times New Roman" w:cs="Times New Roman"/>
          <w:i/>
          <w:iCs/>
          <w:lang w:val="nl-NL"/>
        </w:rPr>
        <w:tab/>
        <w:t>Luật này đã được Quốc hội nước Cộng hòa xã hội chủ nghĩa Việt Nam khóa XI, kỳ họp thứ 7 thông qua ngày 14 tháng 6 năm 2005.</w:t>
      </w:r>
    </w:p>
    <w:p w:rsidR="008A05F7" w:rsidRPr="009A4CCD" w:rsidRDefault="008A05F7" w:rsidP="008A05F7">
      <w:pPr>
        <w:spacing w:before="240"/>
        <w:ind w:left="5761" w:right="17"/>
        <w:jc w:val="both"/>
        <w:rPr>
          <w:rFonts w:ascii="Times New Roman" w:hAnsi="Times New Roman" w:cs="Times New Roman"/>
          <w:b/>
          <w:bCs/>
          <w:lang w:val="nl-NL"/>
        </w:rPr>
      </w:pPr>
      <w:r w:rsidRPr="009A4CCD">
        <w:rPr>
          <w:rFonts w:ascii="Times New Roman" w:hAnsi="Times New Roman" w:cs="Times New Roman"/>
          <w:b/>
          <w:bCs/>
          <w:lang w:val="nl-NL"/>
        </w:rPr>
        <w:t>CHỦ TỊCH QUỐC HỘI</w:t>
      </w:r>
    </w:p>
    <w:p w:rsidR="008A05F7" w:rsidRPr="009A4CCD" w:rsidRDefault="008A05F7" w:rsidP="008A05F7">
      <w:pPr>
        <w:ind w:left="5761" w:right="17"/>
        <w:jc w:val="both"/>
        <w:rPr>
          <w:rFonts w:ascii="Times New Roman" w:hAnsi="Times New Roman" w:cs="Times New Roman"/>
          <w:b/>
          <w:bCs/>
          <w:spacing w:val="24"/>
          <w:lang w:val="nl-NL"/>
        </w:rPr>
      </w:pPr>
      <w:r w:rsidRPr="009A4CCD">
        <w:rPr>
          <w:rFonts w:ascii="Times New Roman" w:hAnsi="Times New Roman" w:cs="Times New Roman"/>
          <w:b/>
          <w:bCs/>
          <w:lang w:val="nl-NL"/>
        </w:rPr>
        <w:t xml:space="preserve">        Nguyễn Văn An</w:t>
      </w:r>
      <w:bookmarkStart w:id="0" w:name="_GoBack"/>
      <w:bookmarkEnd w:id="0"/>
    </w:p>
    <w:sectPr w:rsidR="008A05F7" w:rsidRPr="009A4CCD" w:rsidSect="0067006D">
      <w:headerReference w:type="default" r:id="rId8"/>
      <w:footerReference w:type="default" r:id="rId9"/>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F3" w:rsidRDefault="00CC4AF3">
      <w:r>
        <w:separator/>
      </w:r>
    </w:p>
  </w:endnote>
  <w:endnote w:type="continuationSeparator" w:id="0">
    <w:p w:rsidR="00CC4AF3" w:rsidRDefault="00CC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Batang">
    <w:altName w:val="??"/>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B5" w:rsidRDefault="00CC4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F3" w:rsidRDefault="00CC4AF3">
      <w:r>
        <w:separator/>
      </w:r>
    </w:p>
  </w:footnote>
  <w:footnote w:type="continuationSeparator" w:id="0">
    <w:p w:rsidR="00CC4AF3" w:rsidRDefault="00CC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B5" w:rsidRDefault="00852F40">
    <w:pPr>
      <w:pStyle w:val="Header"/>
      <w:framePr w:wrap="auto" w:vAnchor="text" w:hAnchor="page" w:x="6182" w:y="376"/>
      <w:rPr>
        <w:rStyle w:val="PageNumber"/>
      </w:rPr>
    </w:pPr>
    <w:r>
      <w:rPr>
        <w:rStyle w:val="PageNumber"/>
      </w:rPr>
      <w:fldChar w:fldCharType="begin"/>
    </w:r>
    <w:r>
      <w:rPr>
        <w:rStyle w:val="PageNumber"/>
      </w:rPr>
      <w:instrText xml:space="preserve">PAGE  </w:instrText>
    </w:r>
    <w:r>
      <w:rPr>
        <w:rStyle w:val="PageNumber"/>
      </w:rPr>
      <w:fldChar w:fldCharType="separate"/>
    </w:r>
    <w:r w:rsidR="00D632C9">
      <w:rPr>
        <w:rStyle w:val="PageNumber"/>
        <w:noProof/>
      </w:rPr>
      <w:t>9</w:t>
    </w:r>
    <w:r>
      <w:rPr>
        <w:rStyle w:val="PageNumber"/>
      </w:rPr>
      <w:fldChar w:fldCharType="end"/>
    </w:r>
  </w:p>
  <w:p w:rsidR="006772B5" w:rsidRDefault="00C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9E6"/>
    <w:multiLevelType w:val="hybridMultilevel"/>
    <w:tmpl w:val="CFD8156E"/>
    <w:lvl w:ilvl="0" w:tplc="53D6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9409F"/>
    <w:multiLevelType w:val="hybridMultilevel"/>
    <w:tmpl w:val="4EE4D5A8"/>
    <w:lvl w:ilvl="0" w:tplc="27ECF8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19A243F"/>
    <w:multiLevelType w:val="hybridMultilevel"/>
    <w:tmpl w:val="920C5E14"/>
    <w:lvl w:ilvl="0" w:tplc="3C6AF9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83D37DC"/>
    <w:multiLevelType w:val="hybridMultilevel"/>
    <w:tmpl w:val="893663B6"/>
    <w:lvl w:ilvl="0" w:tplc="14A0C2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5B913E8"/>
    <w:multiLevelType w:val="hybridMultilevel"/>
    <w:tmpl w:val="6366AF10"/>
    <w:lvl w:ilvl="0" w:tplc="3C527F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C7"/>
    <w:rsid w:val="000163C2"/>
    <w:rsid w:val="0007739D"/>
    <w:rsid w:val="000A08C2"/>
    <w:rsid w:val="000B30D5"/>
    <w:rsid w:val="000B7628"/>
    <w:rsid w:val="000D3BBB"/>
    <w:rsid w:val="000D65FA"/>
    <w:rsid w:val="00126313"/>
    <w:rsid w:val="0019437D"/>
    <w:rsid w:val="00196DF0"/>
    <w:rsid w:val="001C51B1"/>
    <w:rsid w:val="001E0CB7"/>
    <w:rsid w:val="001F2F88"/>
    <w:rsid w:val="002179E8"/>
    <w:rsid w:val="0023508F"/>
    <w:rsid w:val="00237605"/>
    <w:rsid w:val="00254CE8"/>
    <w:rsid w:val="003364BA"/>
    <w:rsid w:val="0035550C"/>
    <w:rsid w:val="00360ADE"/>
    <w:rsid w:val="00367B35"/>
    <w:rsid w:val="00417D74"/>
    <w:rsid w:val="00472AB5"/>
    <w:rsid w:val="004E701C"/>
    <w:rsid w:val="00504B3C"/>
    <w:rsid w:val="00517A25"/>
    <w:rsid w:val="00597938"/>
    <w:rsid w:val="005F0EBE"/>
    <w:rsid w:val="0066379E"/>
    <w:rsid w:val="006714AE"/>
    <w:rsid w:val="006970F8"/>
    <w:rsid w:val="006A7851"/>
    <w:rsid w:val="006C0876"/>
    <w:rsid w:val="007262C7"/>
    <w:rsid w:val="00734363"/>
    <w:rsid w:val="007603F6"/>
    <w:rsid w:val="00783755"/>
    <w:rsid w:val="007A309B"/>
    <w:rsid w:val="007A4F51"/>
    <w:rsid w:val="00817189"/>
    <w:rsid w:val="0083642D"/>
    <w:rsid w:val="00843ED8"/>
    <w:rsid w:val="0084480F"/>
    <w:rsid w:val="00852F40"/>
    <w:rsid w:val="00886F43"/>
    <w:rsid w:val="008A05F7"/>
    <w:rsid w:val="008C5D9C"/>
    <w:rsid w:val="00920D05"/>
    <w:rsid w:val="009553C1"/>
    <w:rsid w:val="00983728"/>
    <w:rsid w:val="009A4CCD"/>
    <w:rsid w:val="009C332E"/>
    <w:rsid w:val="009D0E16"/>
    <w:rsid w:val="00A04F20"/>
    <w:rsid w:val="00A11D37"/>
    <w:rsid w:val="00A21888"/>
    <w:rsid w:val="00A266BB"/>
    <w:rsid w:val="00A36318"/>
    <w:rsid w:val="00A52F1E"/>
    <w:rsid w:val="00A62D24"/>
    <w:rsid w:val="00A84F32"/>
    <w:rsid w:val="00AF57CB"/>
    <w:rsid w:val="00B41ECC"/>
    <w:rsid w:val="00B6462B"/>
    <w:rsid w:val="00B732A7"/>
    <w:rsid w:val="00C10576"/>
    <w:rsid w:val="00C10910"/>
    <w:rsid w:val="00C672D0"/>
    <w:rsid w:val="00CC4AF3"/>
    <w:rsid w:val="00CF7FC0"/>
    <w:rsid w:val="00D0029F"/>
    <w:rsid w:val="00D632C9"/>
    <w:rsid w:val="00D853D4"/>
    <w:rsid w:val="00D95D92"/>
    <w:rsid w:val="00DB2421"/>
    <w:rsid w:val="00DB4AF7"/>
    <w:rsid w:val="00E07201"/>
    <w:rsid w:val="00E27DDD"/>
    <w:rsid w:val="00E76EE8"/>
    <w:rsid w:val="00E948E0"/>
    <w:rsid w:val="00EC6EDB"/>
    <w:rsid w:val="00EF6420"/>
    <w:rsid w:val="00F0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F7"/>
    <w:pPr>
      <w:spacing w:after="0" w:line="240" w:lineRule="auto"/>
    </w:pPr>
    <w:rPr>
      <w:rFonts w:ascii=".VnTime" w:eastAsiaTheme="minorEastAsia" w:hAnsi=".VnTime" w:cs=".VnTime"/>
      <w:sz w:val="28"/>
      <w:szCs w:val="28"/>
    </w:rPr>
  </w:style>
  <w:style w:type="paragraph" w:styleId="Heading2">
    <w:name w:val="heading 2"/>
    <w:basedOn w:val="Normal"/>
    <w:next w:val="Normal"/>
    <w:link w:val="Heading2Char"/>
    <w:uiPriority w:val="99"/>
    <w:qFormat/>
    <w:rsid w:val="008A05F7"/>
    <w:pPr>
      <w:keepNext/>
      <w:jc w:val="both"/>
      <w:outlineLvl w:val="1"/>
    </w:pPr>
    <w:rPr>
      <w:rFonts w:ascii="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05F7"/>
    <w:rPr>
      <w:rFonts w:ascii="Times New Roman" w:eastAsiaTheme="minorEastAsia" w:hAnsi="Times New Roman" w:cs="Times New Roman"/>
      <w:b/>
      <w:bCs/>
      <w:sz w:val="24"/>
      <w:szCs w:val="24"/>
      <w:lang w:val="en-AU"/>
    </w:rPr>
  </w:style>
  <w:style w:type="paragraph" w:styleId="BodyTextIndent3">
    <w:name w:val="Body Text Indent 3"/>
    <w:basedOn w:val="Normal"/>
    <w:link w:val="BodyTextIndent3Char"/>
    <w:uiPriority w:val="99"/>
    <w:rsid w:val="008A05F7"/>
    <w:pPr>
      <w:spacing w:line="288" w:lineRule="auto"/>
      <w:ind w:firstLine="720"/>
      <w:jc w:val="both"/>
    </w:pPr>
  </w:style>
  <w:style w:type="character" w:customStyle="1" w:styleId="BodyTextIndent3Char">
    <w:name w:val="Body Text Indent 3 Char"/>
    <w:basedOn w:val="DefaultParagraphFont"/>
    <w:link w:val="BodyTextIndent3"/>
    <w:uiPriority w:val="99"/>
    <w:rsid w:val="008A05F7"/>
    <w:rPr>
      <w:rFonts w:ascii=".VnTime" w:eastAsiaTheme="minorEastAsia" w:hAnsi=".VnTime" w:cs=".VnTime"/>
      <w:sz w:val="28"/>
      <w:szCs w:val="28"/>
    </w:rPr>
  </w:style>
  <w:style w:type="paragraph" w:styleId="BodyText">
    <w:name w:val="Body Text"/>
    <w:basedOn w:val="Normal"/>
    <w:link w:val="BodyTextChar"/>
    <w:uiPriority w:val="99"/>
    <w:rsid w:val="008A05F7"/>
    <w:pPr>
      <w:spacing w:after="120"/>
    </w:pPr>
    <w:rPr>
      <w:rFonts w:ascii="Times New Roman" w:hAnsi="Times New Roman" w:cs="Times New Roman"/>
    </w:rPr>
  </w:style>
  <w:style w:type="character" w:customStyle="1" w:styleId="BodyTextChar">
    <w:name w:val="Body Text Char"/>
    <w:basedOn w:val="DefaultParagraphFont"/>
    <w:link w:val="BodyText"/>
    <w:uiPriority w:val="99"/>
    <w:rsid w:val="008A05F7"/>
    <w:rPr>
      <w:rFonts w:ascii="Times New Roman" w:eastAsiaTheme="minorEastAsia" w:hAnsi="Times New Roman" w:cs="Times New Roman"/>
      <w:sz w:val="28"/>
      <w:szCs w:val="28"/>
    </w:rPr>
  </w:style>
  <w:style w:type="character" w:styleId="PageNumber">
    <w:name w:val="page number"/>
    <w:basedOn w:val="DefaultParagraphFont"/>
    <w:uiPriority w:val="99"/>
    <w:rsid w:val="008A05F7"/>
    <w:rPr>
      <w:rFonts w:cs="Times New Roman"/>
    </w:rPr>
  </w:style>
  <w:style w:type="paragraph" w:styleId="Footer">
    <w:name w:val="footer"/>
    <w:basedOn w:val="Normal"/>
    <w:link w:val="FooterChar"/>
    <w:uiPriority w:val="99"/>
    <w:rsid w:val="008A05F7"/>
    <w:pPr>
      <w:tabs>
        <w:tab w:val="center" w:pos="4153"/>
        <w:tab w:val="right" w:pos="8306"/>
      </w:tabs>
    </w:pPr>
    <w:rPr>
      <w:rFonts w:ascii="Times New Roman" w:hAnsi="Times New Roman" w:cs="Times New Roman"/>
      <w:sz w:val="24"/>
      <w:szCs w:val="24"/>
      <w:lang w:val="en-AU"/>
    </w:rPr>
  </w:style>
  <w:style w:type="character" w:customStyle="1" w:styleId="FooterChar">
    <w:name w:val="Footer Char"/>
    <w:basedOn w:val="DefaultParagraphFont"/>
    <w:link w:val="Footer"/>
    <w:uiPriority w:val="99"/>
    <w:rsid w:val="008A05F7"/>
    <w:rPr>
      <w:rFonts w:ascii="Times New Roman" w:eastAsiaTheme="minorEastAsia" w:hAnsi="Times New Roman" w:cs="Times New Roman"/>
      <w:sz w:val="24"/>
      <w:szCs w:val="24"/>
      <w:lang w:val="en-AU"/>
    </w:rPr>
  </w:style>
  <w:style w:type="paragraph" w:styleId="Header">
    <w:name w:val="header"/>
    <w:basedOn w:val="Normal"/>
    <w:link w:val="HeaderChar"/>
    <w:uiPriority w:val="99"/>
    <w:rsid w:val="008A05F7"/>
    <w:pPr>
      <w:tabs>
        <w:tab w:val="center" w:pos="4320"/>
        <w:tab w:val="right" w:pos="8640"/>
      </w:tabs>
    </w:pPr>
  </w:style>
  <w:style w:type="character" w:customStyle="1" w:styleId="HeaderChar">
    <w:name w:val="Header Char"/>
    <w:basedOn w:val="DefaultParagraphFont"/>
    <w:link w:val="Header"/>
    <w:uiPriority w:val="99"/>
    <w:rsid w:val="008A05F7"/>
    <w:rPr>
      <w:rFonts w:ascii=".VnTime" w:eastAsiaTheme="minorEastAsia" w:hAnsi=".VnTime" w:cs=".VnTime"/>
      <w:sz w:val="28"/>
      <w:szCs w:val="28"/>
    </w:rPr>
  </w:style>
  <w:style w:type="table" w:styleId="TableGrid">
    <w:name w:val="Table Grid"/>
    <w:basedOn w:val="TableNormal"/>
    <w:uiPriority w:val="59"/>
    <w:rsid w:val="008A05F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F7"/>
    <w:pPr>
      <w:spacing w:after="0" w:line="240" w:lineRule="auto"/>
    </w:pPr>
    <w:rPr>
      <w:rFonts w:ascii=".VnTime" w:eastAsiaTheme="minorEastAsia" w:hAnsi=".VnTime" w:cs=".VnTime"/>
      <w:sz w:val="28"/>
      <w:szCs w:val="28"/>
    </w:rPr>
  </w:style>
  <w:style w:type="paragraph" w:styleId="Heading2">
    <w:name w:val="heading 2"/>
    <w:basedOn w:val="Normal"/>
    <w:next w:val="Normal"/>
    <w:link w:val="Heading2Char"/>
    <w:uiPriority w:val="99"/>
    <w:qFormat/>
    <w:rsid w:val="008A05F7"/>
    <w:pPr>
      <w:keepNext/>
      <w:jc w:val="both"/>
      <w:outlineLvl w:val="1"/>
    </w:pPr>
    <w:rPr>
      <w:rFonts w:ascii="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05F7"/>
    <w:rPr>
      <w:rFonts w:ascii="Times New Roman" w:eastAsiaTheme="minorEastAsia" w:hAnsi="Times New Roman" w:cs="Times New Roman"/>
      <w:b/>
      <w:bCs/>
      <w:sz w:val="24"/>
      <w:szCs w:val="24"/>
      <w:lang w:val="en-AU"/>
    </w:rPr>
  </w:style>
  <w:style w:type="paragraph" w:styleId="BodyTextIndent3">
    <w:name w:val="Body Text Indent 3"/>
    <w:basedOn w:val="Normal"/>
    <w:link w:val="BodyTextIndent3Char"/>
    <w:uiPriority w:val="99"/>
    <w:rsid w:val="008A05F7"/>
    <w:pPr>
      <w:spacing w:line="288" w:lineRule="auto"/>
      <w:ind w:firstLine="720"/>
      <w:jc w:val="both"/>
    </w:pPr>
  </w:style>
  <w:style w:type="character" w:customStyle="1" w:styleId="BodyTextIndent3Char">
    <w:name w:val="Body Text Indent 3 Char"/>
    <w:basedOn w:val="DefaultParagraphFont"/>
    <w:link w:val="BodyTextIndent3"/>
    <w:uiPriority w:val="99"/>
    <w:rsid w:val="008A05F7"/>
    <w:rPr>
      <w:rFonts w:ascii=".VnTime" w:eastAsiaTheme="minorEastAsia" w:hAnsi=".VnTime" w:cs=".VnTime"/>
      <w:sz w:val="28"/>
      <w:szCs w:val="28"/>
    </w:rPr>
  </w:style>
  <w:style w:type="paragraph" w:styleId="BodyText">
    <w:name w:val="Body Text"/>
    <w:basedOn w:val="Normal"/>
    <w:link w:val="BodyTextChar"/>
    <w:uiPriority w:val="99"/>
    <w:rsid w:val="008A05F7"/>
    <w:pPr>
      <w:spacing w:after="120"/>
    </w:pPr>
    <w:rPr>
      <w:rFonts w:ascii="Times New Roman" w:hAnsi="Times New Roman" w:cs="Times New Roman"/>
    </w:rPr>
  </w:style>
  <w:style w:type="character" w:customStyle="1" w:styleId="BodyTextChar">
    <w:name w:val="Body Text Char"/>
    <w:basedOn w:val="DefaultParagraphFont"/>
    <w:link w:val="BodyText"/>
    <w:uiPriority w:val="99"/>
    <w:rsid w:val="008A05F7"/>
    <w:rPr>
      <w:rFonts w:ascii="Times New Roman" w:eastAsiaTheme="minorEastAsia" w:hAnsi="Times New Roman" w:cs="Times New Roman"/>
      <w:sz w:val="28"/>
      <w:szCs w:val="28"/>
    </w:rPr>
  </w:style>
  <w:style w:type="character" w:styleId="PageNumber">
    <w:name w:val="page number"/>
    <w:basedOn w:val="DefaultParagraphFont"/>
    <w:uiPriority w:val="99"/>
    <w:rsid w:val="008A05F7"/>
    <w:rPr>
      <w:rFonts w:cs="Times New Roman"/>
    </w:rPr>
  </w:style>
  <w:style w:type="paragraph" w:styleId="Footer">
    <w:name w:val="footer"/>
    <w:basedOn w:val="Normal"/>
    <w:link w:val="FooterChar"/>
    <w:uiPriority w:val="99"/>
    <w:rsid w:val="008A05F7"/>
    <w:pPr>
      <w:tabs>
        <w:tab w:val="center" w:pos="4153"/>
        <w:tab w:val="right" w:pos="8306"/>
      </w:tabs>
    </w:pPr>
    <w:rPr>
      <w:rFonts w:ascii="Times New Roman" w:hAnsi="Times New Roman" w:cs="Times New Roman"/>
      <w:sz w:val="24"/>
      <w:szCs w:val="24"/>
      <w:lang w:val="en-AU"/>
    </w:rPr>
  </w:style>
  <w:style w:type="character" w:customStyle="1" w:styleId="FooterChar">
    <w:name w:val="Footer Char"/>
    <w:basedOn w:val="DefaultParagraphFont"/>
    <w:link w:val="Footer"/>
    <w:uiPriority w:val="99"/>
    <w:rsid w:val="008A05F7"/>
    <w:rPr>
      <w:rFonts w:ascii="Times New Roman" w:eastAsiaTheme="minorEastAsia" w:hAnsi="Times New Roman" w:cs="Times New Roman"/>
      <w:sz w:val="24"/>
      <w:szCs w:val="24"/>
      <w:lang w:val="en-AU"/>
    </w:rPr>
  </w:style>
  <w:style w:type="paragraph" w:styleId="Header">
    <w:name w:val="header"/>
    <w:basedOn w:val="Normal"/>
    <w:link w:val="HeaderChar"/>
    <w:uiPriority w:val="99"/>
    <w:rsid w:val="008A05F7"/>
    <w:pPr>
      <w:tabs>
        <w:tab w:val="center" w:pos="4320"/>
        <w:tab w:val="right" w:pos="8640"/>
      </w:tabs>
    </w:pPr>
  </w:style>
  <w:style w:type="character" w:customStyle="1" w:styleId="HeaderChar">
    <w:name w:val="Header Char"/>
    <w:basedOn w:val="DefaultParagraphFont"/>
    <w:link w:val="Header"/>
    <w:uiPriority w:val="99"/>
    <w:rsid w:val="008A05F7"/>
    <w:rPr>
      <w:rFonts w:ascii=".VnTime" w:eastAsiaTheme="minorEastAsia" w:hAnsi=".VnTime" w:cs=".VnTime"/>
      <w:sz w:val="28"/>
      <w:szCs w:val="28"/>
    </w:rPr>
  </w:style>
  <w:style w:type="table" w:styleId="TableGrid">
    <w:name w:val="Table Grid"/>
    <w:basedOn w:val="TableNormal"/>
    <w:uiPriority w:val="59"/>
    <w:rsid w:val="008A05F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2012-12-28T06:26:00Z</dcterms:created>
  <dcterms:modified xsi:type="dcterms:W3CDTF">2012-12-28T07:21:00Z</dcterms:modified>
</cp:coreProperties>
</file>